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415FF5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 декабря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896CCE">
        <w:rPr>
          <w:rFonts w:ascii="PT Astra Serif" w:hAnsi="PT Astra Serif"/>
          <w:sz w:val="28"/>
          <w:szCs w:val="28"/>
        </w:rPr>
        <w:t>1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12-259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№ 11-142 от 13 ноября  2013 </w:t>
      </w:r>
      <w:r w:rsidRPr="001E76E5">
        <w:rPr>
          <w:rFonts w:ascii="PT Astra Serif" w:hAnsi="PT Astra Serif"/>
          <w:sz w:val="28"/>
          <w:szCs w:val="28"/>
        </w:rPr>
        <w:t xml:space="preserve">года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Контроль за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 ,Щекинский район, 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оветск, пл.Советов.д.1.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534641" w:rsidRPr="001E76E5" w:rsidRDefault="00534641" w:rsidP="0053464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   Андропов Г.В.</w:t>
      </w:r>
    </w:p>
    <w:p w:rsidR="00534641" w:rsidRPr="001E76E5" w:rsidRDefault="00534641" w:rsidP="00534641">
      <w:pPr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415FF5" w:rsidRDefault="00415FF5">
      <w:pPr>
        <w:spacing w:after="200" w:line="276" w:lineRule="auto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 w:type="page"/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415FF5">
        <w:rPr>
          <w:rFonts w:ascii="PT Astra Serif" w:hAnsi="PT Astra Serif" w:cs="Times New Roman"/>
          <w:sz w:val="22"/>
          <w:szCs w:val="22"/>
        </w:rPr>
        <w:t xml:space="preserve">27 декабря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896CCE">
        <w:rPr>
          <w:rFonts w:ascii="PT Astra Serif" w:hAnsi="PT Astra Serif" w:cs="Times New Roman"/>
          <w:sz w:val="22"/>
          <w:szCs w:val="22"/>
        </w:rPr>
        <w:t>1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415FF5">
        <w:rPr>
          <w:rFonts w:ascii="PT Astra Serif" w:hAnsi="PT Astra Serif" w:cs="Times New Roman"/>
          <w:sz w:val="22"/>
          <w:szCs w:val="22"/>
        </w:rPr>
        <w:t>12-259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896CC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896CCE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жилого фонда в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10</w:t>
            </w:r>
            <w:r w:rsidR="002424C7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81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8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424C7"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руб.</w:t>
            </w:r>
          </w:p>
          <w:p w:rsidR="00896CCE" w:rsidRPr="001E76E5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424C7" w:rsidRPr="002424C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 – 0,00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Pr="001E76E5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B422F1" w:rsidRPr="00B422F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911,00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0,00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Pr="001E76E5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</w:t>
            </w:r>
            <w:proofErr w:type="spell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5714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</w:t>
            </w:r>
            <w:proofErr w:type="spell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 xml:space="preserve">ООО «УК «Партнер»,  МУП «Партнер»,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ремонт балкона, элементов ограждения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861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Pr="001E76E5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0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B422F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B422F1">
              <w:rPr>
                <w:rFonts w:ascii="PT Astra Serif" w:hAnsi="PT Astra Serif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Pr="001E76E5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Сумма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315B58">
              <w:rPr>
                <w:rFonts w:ascii="PT Astra Serif" w:hAnsi="PT Astra Serif"/>
                <w:sz w:val="28"/>
                <w:szCs w:val="28"/>
              </w:rPr>
              <w:t>4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5714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Pr="001E76E5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Реализация муниципальной программы должна привести к созданию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2023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00,00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315B58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315B58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2014-2023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</w:t>
            </w:r>
            <w:r>
              <w:rPr>
                <w:rFonts w:ascii="PT Astra Serif" w:hAnsi="PT Astra Serif"/>
              </w:rPr>
              <w:lastRenderedPageBreak/>
              <w:t xml:space="preserve">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954,20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662,90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202,90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4000FC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  <w:bookmarkStart w:id="1" w:name="_GoBack"/>
      <w:bookmarkEnd w:id="1"/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«П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>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1B0BE2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1B0BE2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5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  <w:gridCol w:w="519"/>
        <w:gridCol w:w="615"/>
        <w:gridCol w:w="1134"/>
      </w:tblGrid>
      <w:tr w:rsidR="001B0BE2" w:rsidRPr="001E76E5" w:rsidTr="001B0BE2">
        <w:tc>
          <w:tcPr>
            <w:tcW w:w="4361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275" w:type="dxa"/>
            <w:vMerge w:val="restart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30" w:type="dxa"/>
            <w:gridSpan w:val="12"/>
          </w:tcPr>
          <w:p w:rsidR="001B0BE2" w:rsidRPr="001E76E5" w:rsidRDefault="001B0BE2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1B0BE2" w:rsidRPr="001E76E5" w:rsidRDefault="001B0BE2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1B0BE2" w:rsidRPr="001E76E5" w:rsidTr="00EC64B1">
        <w:trPr>
          <w:cantSplit/>
          <w:trHeight w:val="1905"/>
        </w:trPr>
        <w:tc>
          <w:tcPr>
            <w:tcW w:w="4361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9" w:type="dxa"/>
            <w:textDirection w:val="btLr"/>
          </w:tcPr>
          <w:p w:rsidR="001B0BE2" w:rsidRPr="000B15A2" w:rsidRDefault="001B0BE2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1B0BE2" w:rsidRPr="000B15A2" w:rsidRDefault="001B0BE2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1B0BE2" w:rsidRDefault="001B0BE2" w:rsidP="001B0BE2">
            <w:pPr>
              <w:rPr>
                <w:rFonts w:ascii="PT Astra Serif" w:hAnsi="PT Astra Serif"/>
                <w:b/>
              </w:rPr>
            </w:pPr>
          </w:p>
          <w:p w:rsidR="001B0BE2" w:rsidRPr="001B0BE2" w:rsidRDefault="001B0BE2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1B0BE2" w:rsidRPr="001E76E5" w:rsidRDefault="001B0BE2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0BE2" w:rsidRPr="001E76E5" w:rsidTr="00EC64B1">
        <w:trPr>
          <w:trHeight w:val="2951"/>
        </w:trPr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1B0BE2" w:rsidRPr="001E76E5" w:rsidRDefault="001B0BE2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proofErr w:type="spell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B0BE2" w:rsidRDefault="001B0BE2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B0BE2" w:rsidRPr="001E76E5" w:rsidRDefault="001B0BE2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муниципального жилого фонда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помещениях муниципального жилищного фонда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</w:p>
        </w:tc>
        <w:tc>
          <w:tcPr>
            <w:tcW w:w="1275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1B0BE2" w:rsidRDefault="00EC64B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Default="001B0BE2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EC64B1" w:rsidRPr="001E76E5" w:rsidTr="00EC64B1">
        <w:trPr>
          <w:trHeight w:val="4243"/>
        </w:trPr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EC64B1" w:rsidRPr="001E76E5" w:rsidRDefault="00EC64B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519" w:type="dxa"/>
            <w:vMerge w:val="restart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615" w:type="dxa"/>
            <w:vAlign w:val="center"/>
          </w:tcPr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Default="00EC64B1" w:rsidP="00EC64B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</w:p>
          <w:p w:rsidR="00EC64B1" w:rsidRPr="001E76E5" w:rsidRDefault="00EC64B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EC64B1" w:rsidRPr="001E76E5" w:rsidTr="00EC64B1">
        <w:tc>
          <w:tcPr>
            <w:tcW w:w="4361" w:type="dxa"/>
          </w:tcPr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Развитие системы коммунальной инфраструктуры в муниципальном 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EC64B1" w:rsidRPr="001E76E5" w:rsidRDefault="00EC64B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7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EC64B1" w:rsidRPr="001E76E5" w:rsidRDefault="00EC64B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C64B1" w:rsidRPr="001E76E5" w:rsidRDefault="00EC64B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1B0BE2" w:rsidRPr="001E76E5" w:rsidTr="00EC64B1">
        <w:tc>
          <w:tcPr>
            <w:tcW w:w="4361" w:type="dxa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образовании город Советск Щекинского района 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Кв</w:t>
            </w:r>
            <w:proofErr w:type="spellEnd"/>
            <w:r w:rsidRPr="001E76E5">
              <w:rPr>
                <w:rFonts w:ascii="PT Astra Serif" w:hAnsi="PT Astra Serif"/>
                <w:sz w:val="20"/>
                <w:szCs w:val="20"/>
              </w:rPr>
              <w:t xml:space="preserve"> М2</w:t>
            </w:r>
          </w:p>
        </w:tc>
        <w:tc>
          <w:tcPr>
            <w:tcW w:w="1275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9" w:type="dxa"/>
          </w:tcPr>
          <w:p w:rsidR="001B0BE2" w:rsidRPr="001E76E5" w:rsidRDefault="001B0BE2" w:rsidP="0047583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15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1B0BE2" w:rsidRPr="001E76E5" w:rsidRDefault="001B0BE2" w:rsidP="00475834">
            <w:pPr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  <w:p w:rsidR="001B0BE2" w:rsidRPr="001E76E5" w:rsidRDefault="001B0BE2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</w:tblGrid>
      <w:tr w:rsidR="00EC64B1" w:rsidRPr="001E76E5" w:rsidTr="004000FC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EC64B1" w:rsidRPr="001E76E5" w:rsidTr="004000FC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Default="00EC64B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9A26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768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768</w:t>
            </w: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EC64B1" w:rsidRPr="001E76E5" w:rsidTr="00EC64B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B1" w:rsidRPr="001E76E5" w:rsidRDefault="00EC64B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4B1" w:rsidRPr="001E76E5" w:rsidRDefault="00EC64B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1"/>
    <w:rsid w:val="0009133B"/>
    <w:rsid w:val="000B15A2"/>
    <w:rsid w:val="00115BDD"/>
    <w:rsid w:val="0017233E"/>
    <w:rsid w:val="001B0BE2"/>
    <w:rsid w:val="002424C7"/>
    <w:rsid w:val="00315B58"/>
    <w:rsid w:val="003A7B15"/>
    <w:rsid w:val="004000FC"/>
    <w:rsid w:val="00415FF5"/>
    <w:rsid w:val="00475834"/>
    <w:rsid w:val="00534641"/>
    <w:rsid w:val="007C1797"/>
    <w:rsid w:val="00896CCE"/>
    <w:rsid w:val="00921E4A"/>
    <w:rsid w:val="0094778B"/>
    <w:rsid w:val="009948E3"/>
    <w:rsid w:val="009A26D5"/>
    <w:rsid w:val="009F0157"/>
    <w:rsid w:val="009F1CDF"/>
    <w:rsid w:val="00B422F1"/>
    <w:rsid w:val="00C365A5"/>
    <w:rsid w:val="00E535E1"/>
    <w:rsid w:val="00EA4735"/>
    <w:rsid w:val="00EC64B1"/>
    <w:rsid w:val="00F566B4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7135</Words>
  <Characters>40673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2022-01-20T08:38:00Z</cp:lastPrinted>
  <dcterms:created xsi:type="dcterms:W3CDTF">2022-01-20T08:23:00Z</dcterms:created>
  <dcterms:modified xsi:type="dcterms:W3CDTF">2022-01-20T08:45:00Z</dcterms:modified>
</cp:coreProperties>
</file>