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560" w:rsidRDefault="00A72D98" w:rsidP="00145560">
      <w:pPr>
        <w:tabs>
          <w:tab w:val="center" w:pos="9072"/>
        </w:tabs>
        <w:spacing w:line="360" w:lineRule="exact"/>
        <w:jc w:val="right"/>
        <w:rPr>
          <w:i/>
          <w:sz w:val="28"/>
          <w:szCs w:val="28"/>
        </w:rPr>
      </w:pPr>
      <w:r>
        <w:t xml:space="preserve"> </w:t>
      </w:r>
      <w:r w:rsidR="00145560">
        <w:rPr>
          <w:i/>
          <w:sz w:val="28"/>
          <w:szCs w:val="28"/>
        </w:rPr>
        <w:t>Дата размещения 19.05.2017г.</w:t>
      </w:r>
    </w:p>
    <w:p w:rsidR="00145560" w:rsidRDefault="00145560" w:rsidP="00145560">
      <w:pPr>
        <w:tabs>
          <w:tab w:val="center" w:pos="9072"/>
        </w:tabs>
        <w:spacing w:line="360" w:lineRule="exact"/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2796540</wp:posOffset>
            </wp:positionH>
            <wp:positionV relativeFrom="paragraph">
              <wp:posOffset>476885</wp:posOffset>
            </wp:positionV>
            <wp:extent cx="733425" cy="923925"/>
            <wp:effectExtent l="19050" t="0" r="9525" b="9525"/>
            <wp:wrapNone/>
            <wp:docPr id="1" name="Рисунок 8" descr="Советск ГП_4_герб цвет с В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оветск ГП_4_герб цвет с ВЧ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23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i/>
          <w:sz w:val="28"/>
          <w:szCs w:val="28"/>
        </w:rPr>
        <w:t xml:space="preserve">Срок приема заключений по результатам независимой </w:t>
      </w:r>
      <w:proofErr w:type="spellStart"/>
      <w:r>
        <w:rPr>
          <w:i/>
          <w:sz w:val="28"/>
          <w:szCs w:val="28"/>
        </w:rPr>
        <w:t>антикоррупционной</w:t>
      </w:r>
      <w:proofErr w:type="spellEnd"/>
      <w:r>
        <w:rPr>
          <w:i/>
          <w:sz w:val="28"/>
          <w:szCs w:val="28"/>
        </w:rPr>
        <w:t xml:space="preserve"> экспертизы с 19.05.2017г  по 30.05.2017г.</w:t>
      </w:r>
    </w:p>
    <w:p w:rsidR="00A72D98" w:rsidRDefault="00A72D98" w:rsidP="00BC0B6A">
      <w:pPr>
        <w:spacing w:after="0" w:line="240" w:lineRule="auto"/>
        <w:ind w:firstLine="709"/>
      </w:pPr>
    </w:p>
    <w:p w:rsidR="00145560" w:rsidRDefault="00145560" w:rsidP="00BC0B6A">
      <w:pPr>
        <w:spacing w:after="0" w:line="240" w:lineRule="auto"/>
        <w:ind w:firstLine="709"/>
      </w:pPr>
    </w:p>
    <w:p w:rsidR="00145560" w:rsidRDefault="00145560" w:rsidP="00BC0B6A">
      <w:pPr>
        <w:spacing w:after="0" w:line="240" w:lineRule="auto"/>
        <w:ind w:firstLine="709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785"/>
        <w:gridCol w:w="4785"/>
      </w:tblGrid>
      <w:tr w:rsidR="00A72D98" w:rsidTr="007F58AA">
        <w:tc>
          <w:tcPr>
            <w:tcW w:w="9571" w:type="dxa"/>
            <w:gridSpan w:val="2"/>
            <w:hideMark/>
          </w:tcPr>
          <w:p w:rsidR="00C729C8" w:rsidRDefault="00C729C8" w:rsidP="00BC0B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145560" w:rsidRDefault="00145560" w:rsidP="00BC0B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A72D98" w:rsidP="00BC0B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Собрание депутатов муниципального образования</w:t>
            </w:r>
          </w:p>
        </w:tc>
      </w:tr>
      <w:tr w:rsidR="00A72D98" w:rsidTr="007F58AA">
        <w:tc>
          <w:tcPr>
            <w:tcW w:w="9571" w:type="dxa"/>
            <w:gridSpan w:val="2"/>
            <w:hideMark/>
          </w:tcPr>
          <w:p w:rsidR="00A72D98" w:rsidRDefault="00A72D98" w:rsidP="00BC0B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город Советск </w:t>
            </w:r>
            <w:proofErr w:type="spellStart"/>
            <w:r>
              <w:rPr>
                <w:b/>
                <w:sz w:val="28"/>
                <w:szCs w:val="28"/>
              </w:rPr>
              <w:t>Щекинского</w:t>
            </w:r>
            <w:proofErr w:type="spellEnd"/>
            <w:r>
              <w:rPr>
                <w:b/>
                <w:sz w:val="28"/>
                <w:szCs w:val="28"/>
              </w:rPr>
              <w:t xml:space="preserve"> района</w:t>
            </w:r>
          </w:p>
        </w:tc>
      </w:tr>
      <w:tr w:rsidR="00A72D98" w:rsidTr="007F58AA">
        <w:tc>
          <w:tcPr>
            <w:tcW w:w="9571" w:type="dxa"/>
            <w:gridSpan w:val="2"/>
          </w:tcPr>
          <w:p w:rsidR="00A72D98" w:rsidRDefault="00A72D98" w:rsidP="00BC0B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</w:t>
            </w:r>
            <w:r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</w:rPr>
              <w:t xml:space="preserve"> созыва</w:t>
            </w:r>
          </w:p>
          <w:p w:rsidR="00A72D98" w:rsidRDefault="00A72D98" w:rsidP="00BC0B6A">
            <w:pPr>
              <w:ind w:firstLine="709"/>
              <w:jc w:val="center"/>
              <w:rPr>
                <w:b/>
                <w:sz w:val="28"/>
                <w:szCs w:val="28"/>
              </w:rPr>
            </w:pPr>
          </w:p>
          <w:p w:rsidR="00A72D98" w:rsidRDefault="00145560" w:rsidP="00145560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ПРОЕКТ</w:t>
            </w:r>
          </w:p>
        </w:tc>
      </w:tr>
      <w:tr w:rsidR="00A72D98" w:rsidTr="007F58AA">
        <w:trPr>
          <w:trHeight w:val="864"/>
        </w:trPr>
        <w:tc>
          <w:tcPr>
            <w:tcW w:w="9571" w:type="dxa"/>
            <w:gridSpan w:val="2"/>
          </w:tcPr>
          <w:p w:rsidR="00A72D98" w:rsidRDefault="00A72D98" w:rsidP="00BC0B6A">
            <w:pPr>
              <w:ind w:firstLine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  <w:p w:rsidR="00A72D98" w:rsidRDefault="00A72D98" w:rsidP="00BC0B6A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b/>
                <w:sz w:val="28"/>
                <w:szCs w:val="28"/>
              </w:rPr>
            </w:pPr>
          </w:p>
        </w:tc>
      </w:tr>
      <w:tr w:rsidR="00A72D98" w:rsidTr="007F58AA">
        <w:tc>
          <w:tcPr>
            <w:tcW w:w="4785" w:type="dxa"/>
            <w:hideMark/>
          </w:tcPr>
          <w:p w:rsidR="00A72D98" w:rsidRDefault="00A72D98" w:rsidP="008C606C">
            <w:pPr>
              <w:widowControl w:val="0"/>
              <w:autoSpaceDE w:val="0"/>
              <w:autoSpaceDN w:val="0"/>
              <w:adjustRightInd w:val="0"/>
              <w:ind w:firstLine="709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 </w:t>
            </w:r>
            <w:r w:rsidR="008C606C">
              <w:rPr>
                <w:b/>
                <w:sz w:val="28"/>
                <w:szCs w:val="28"/>
              </w:rPr>
              <w:t>_____________</w:t>
            </w:r>
            <w:r>
              <w:rPr>
                <w:b/>
                <w:sz w:val="28"/>
                <w:szCs w:val="28"/>
              </w:rPr>
              <w:t xml:space="preserve"> 2017 года</w:t>
            </w:r>
          </w:p>
        </w:tc>
        <w:tc>
          <w:tcPr>
            <w:tcW w:w="4786" w:type="dxa"/>
            <w:hideMark/>
          </w:tcPr>
          <w:p w:rsidR="00A72D98" w:rsidRDefault="00A72D98" w:rsidP="008C606C">
            <w:pPr>
              <w:widowControl w:val="0"/>
              <w:autoSpaceDE w:val="0"/>
              <w:autoSpaceDN w:val="0"/>
              <w:adjustRightInd w:val="0"/>
              <w:ind w:firstLine="709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C606C">
              <w:rPr>
                <w:b/>
                <w:sz w:val="28"/>
                <w:szCs w:val="28"/>
              </w:rPr>
              <w:t>____________</w:t>
            </w:r>
          </w:p>
        </w:tc>
      </w:tr>
    </w:tbl>
    <w:p w:rsidR="00A72D98" w:rsidRDefault="00A72D98" w:rsidP="00BC0B6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A72D98" w:rsidRDefault="00A72D98" w:rsidP="00BC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Рассмотрев проект решения Собрания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«О внесении изменений и дополнений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района», в целях приведения 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в соответствие с требованиями Федерального закона от 6 октября 2003 года № 131-ФЗ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учитывая результаты проведенных публичных слушаний по проекту указанн</w:t>
      </w:r>
      <w:r w:rsidR="003B7ED4">
        <w:rPr>
          <w:rFonts w:ascii="Times New Roman" w:hAnsi="Times New Roman" w:cs="Times New Roman"/>
          <w:sz w:val="28"/>
          <w:szCs w:val="28"/>
        </w:rPr>
        <w:t xml:space="preserve">ого решения, на основании статей 63, 64 </w:t>
      </w:r>
      <w:r>
        <w:rPr>
          <w:rFonts w:ascii="Times New Roman" w:hAnsi="Times New Roman" w:cs="Times New Roman"/>
          <w:sz w:val="28"/>
          <w:szCs w:val="28"/>
        </w:rPr>
        <w:t xml:space="preserve">Устава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Собрание депутатов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</w:t>
      </w:r>
      <w:r>
        <w:rPr>
          <w:rFonts w:ascii="Times New Roman" w:hAnsi="Times New Roman" w:cs="Times New Roman"/>
          <w:b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в Устав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изменения и дополнения согласно приложению.</w:t>
      </w:r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настоящее решение для его государственной регистрации в Управление Министерства юстиции Российской Федерации по Тульской области.</w:t>
      </w:r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опубликовать в </w:t>
      </w:r>
      <w:r w:rsidR="003B7ED4">
        <w:rPr>
          <w:rFonts w:ascii="Times New Roman" w:hAnsi="Times New Roman" w:cs="Times New Roman"/>
          <w:sz w:val="28"/>
          <w:szCs w:val="28"/>
        </w:rPr>
        <w:t>информационном бюллетене «</w:t>
      </w:r>
      <w:proofErr w:type="spellStart"/>
      <w:r w:rsidR="003B7ED4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3B7ED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вестник» после его государственной регистрации в Управлении Министерства юстиции Российской Федерации по Тульской области.</w:t>
      </w:r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:rsidR="00A72D98" w:rsidRDefault="00A72D98" w:rsidP="00BC0B6A">
      <w:pPr>
        <w:widowControl w:val="0"/>
        <w:numPr>
          <w:ilvl w:val="0"/>
          <w:numId w:val="2"/>
        </w:numPr>
        <w:tabs>
          <w:tab w:val="num" w:pos="10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оставляю за собой.</w:t>
      </w:r>
    </w:p>
    <w:p w:rsidR="00A72D98" w:rsidRDefault="00A72D98" w:rsidP="00BC0B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A72D98" w:rsidRDefault="00A72D98" w:rsidP="00BC0B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Н. Б. Ермакова</w:t>
      </w:r>
    </w:p>
    <w:p w:rsidR="00A72D98" w:rsidRDefault="00A72D98" w:rsidP="00BC0B6A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  <w:sectPr w:rsidR="00A72D98">
          <w:pgSz w:w="11906" w:h="16838"/>
          <w:pgMar w:top="1134" w:right="851" w:bottom="1134" w:left="1701" w:header="709" w:footer="709" w:gutter="0"/>
          <w:cols w:space="720"/>
        </w:sectPr>
      </w:pPr>
    </w:p>
    <w:p w:rsidR="00A72D98" w:rsidRDefault="00A72D98" w:rsidP="00BC0B6A">
      <w:pPr>
        <w:tabs>
          <w:tab w:val="left" w:pos="4536"/>
          <w:tab w:val="right" w:pos="9354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Устав муниципального образования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C729C8">
        <w:rPr>
          <w:rFonts w:ascii="Times New Roman" w:hAnsi="Times New Roman" w:cs="Times New Roman"/>
          <w:sz w:val="28"/>
          <w:szCs w:val="28"/>
        </w:rPr>
        <w:t xml:space="preserve">30 мая </w:t>
      </w:r>
      <w:r>
        <w:rPr>
          <w:rFonts w:ascii="Times New Roman" w:hAnsi="Times New Roman" w:cs="Times New Roman"/>
          <w:sz w:val="28"/>
          <w:szCs w:val="28"/>
        </w:rPr>
        <w:t xml:space="preserve">2017 г. № </w:t>
      </w:r>
      <w:r w:rsidR="00C729C8">
        <w:rPr>
          <w:rFonts w:ascii="Times New Roman" w:hAnsi="Times New Roman" w:cs="Times New Roman"/>
          <w:sz w:val="28"/>
          <w:szCs w:val="28"/>
        </w:rPr>
        <w:t>54-173</w:t>
      </w: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Default="00A72D98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2D98" w:rsidRPr="003B7ED4" w:rsidRDefault="003B7ED4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3B7ED4">
        <w:rPr>
          <w:rFonts w:ascii="Times New Roman" w:hAnsi="Times New Roman" w:cs="Times New Roman"/>
          <w:b/>
          <w:sz w:val="28"/>
          <w:szCs w:val="28"/>
        </w:rPr>
        <w:t xml:space="preserve">Часть 8 </w:t>
      </w:r>
      <w:r w:rsidR="00771527" w:rsidRPr="003B7ED4">
        <w:rPr>
          <w:rFonts w:ascii="Times New Roman" w:hAnsi="Times New Roman" w:cs="Times New Roman"/>
          <w:b/>
          <w:sz w:val="28"/>
          <w:szCs w:val="28"/>
        </w:rPr>
        <w:t>стать</w:t>
      </w:r>
      <w:r w:rsidRPr="003B7ED4">
        <w:rPr>
          <w:rFonts w:ascii="Times New Roman" w:hAnsi="Times New Roman" w:cs="Times New Roman"/>
          <w:b/>
          <w:sz w:val="28"/>
          <w:szCs w:val="28"/>
        </w:rPr>
        <w:t xml:space="preserve">и 2 </w:t>
      </w:r>
      <w:r w:rsidR="00A72D98" w:rsidRPr="003B7ED4">
        <w:rPr>
          <w:rFonts w:ascii="Times New Roman" w:hAnsi="Times New Roman" w:cs="Times New Roman"/>
          <w:sz w:val="28"/>
          <w:szCs w:val="28"/>
        </w:rPr>
        <w:t xml:space="preserve">изложить в </w:t>
      </w:r>
      <w:r w:rsidR="00771527" w:rsidRPr="003B7ED4">
        <w:rPr>
          <w:rFonts w:ascii="Times New Roman" w:hAnsi="Times New Roman" w:cs="Times New Roman"/>
          <w:sz w:val="28"/>
          <w:szCs w:val="28"/>
        </w:rPr>
        <w:t>следующей</w:t>
      </w:r>
      <w:r w:rsidR="00A72D98" w:rsidRPr="003B7ED4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003DF4" w:rsidRDefault="00003DF4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«8</w:t>
      </w:r>
      <w:r w:rsidRPr="00003DF4">
        <w:rPr>
          <w:rFonts w:ascii="Times New Roman" w:hAnsi="Times New Roman" w:cs="Times New Roman"/>
          <w:sz w:val="28"/>
          <w:szCs w:val="28"/>
        </w:rPr>
        <w:t>.</w:t>
      </w:r>
      <w:r w:rsidR="00A72D98" w:rsidRPr="00003DF4">
        <w:rPr>
          <w:rFonts w:ascii="Times New Roman" w:hAnsi="Times New Roman" w:cs="Times New Roman"/>
          <w:sz w:val="28"/>
          <w:szCs w:val="28"/>
        </w:rPr>
        <w:t xml:space="preserve"> </w:t>
      </w:r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Изменение муниципального образования в связи с наделением его статусом городского округа </w:t>
      </w:r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законом Тульской области </w:t>
      </w:r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согласия населения муниципального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образования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Щекинский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район, выраженного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Собранием депутатов</w:t>
      </w:r>
      <w:r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муниципального</w:t>
      </w:r>
      <w:r w:rsid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</w:t>
      </w:r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 и Собранием представителей муниципального образования </w:t>
      </w:r>
      <w:proofErr w:type="spellStart"/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Щекинский</w:t>
      </w:r>
      <w:proofErr w:type="spellEnd"/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район</w:t>
      </w:r>
      <w:proofErr w:type="gramStart"/>
      <w:r w:rsid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4C4E20" w:rsidRPr="00771527" w:rsidRDefault="004C4E20" w:rsidP="00BC0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2. Пункт 3 части 1 статьи 28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3B7ED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цифры «7» дополнить цифрой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«, 7.2».</w:t>
      </w:r>
    </w:p>
    <w:p w:rsidR="004E632E" w:rsidRPr="004E632E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3</w:t>
      </w:r>
      <w:r w:rsid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4E632E" w:rsidRP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Часть 4.1 статьи 31</w:t>
      </w:r>
      <w:r w:rsidR="004E632E"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771527" w:rsidRDefault="004E632E" w:rsidP="00BC0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«4.1. </w:t>
      </w:r>
      <w:proofErr w:type="gramStart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муниципального образования должен соблюдать ограничения, запреты, исполнять обязанности, которые установлены Федеральным</w:t>
      </w:r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7" w:history="1">
        <w:r w:rsidRPr="004E63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года N 273-ФЗ "О противодействии коррупции", Федеральным</w:t>
      </w:r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8" w:history="1">
        <w:r w:rsidRPr="004E63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E632E">
        <w:rPr>
          <w:rStyle w:val="apple-converted-space"/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 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9" w:history="1">
        <w:r w:rsidRPr="004E632E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E632E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года N 79-ФЗ «О запрете отдельным категориям лиц открывать и иметь счета (вклады), хранить</w:t>
      </w:r>
      <w:proofErr w:type="gramEnd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4E632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372DA" w:rsidRPr="00771527" w:rsidRDefault="004C4E20" w:rsidP="004372D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4</w:t>
      </w:r>
      <w:r w:rsidR="004E632E" w:rsidRP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. </w:t>
      </w:r>
      <w:r w:rsidR="004A4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r w:rsidR="004A498C" w:rsidRPr="004E632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ункт 11 части 1 </w:t>
      </w:r>
      <w:r w:rsidR="005010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стать</w:t>
      </w:r>
      <w:r w:rsidR="004A4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и</w:t>
      </w:r>
      <w:r w:rsidR="00501042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33</w:t>
      </w:r>
      <w:r w:rsidR="004372DA" w:rsidRPr="00437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372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после цифры «7» дополнить цифрой «, 7.2».</w:t>
      </w:r>
    </w:p>
    <w:p w:rsidR="00A72D98" w:rsidRPr="00003DF4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="00003DF4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 С</w:t>
      </w:r>
      <w:r w:rsidR="00A72D98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</w:t>
      </w:r>
      <w:r w:rsidR="004A498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ю</w:t>
      </w:r>
      <w:r w:rsidR="00A72D98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003DF4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6 </w:t>
      </w:r>
      <w:r w:rsidR="00003DF4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допол</w:t>
      </w:r>
      <w:r w:rsidR="00960FF2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</w:t>
      </w:r>
      <w:r w:rsidR="004A498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ить</w:t>
      </w:r>
      <w:r w:rsidR="00003DF4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03DF4" w:rsidRPr="0077152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пунктом 2.1</w:t>
      </w:r>
      <w:r w:rsidR="00003DF4" w:rsidRPr="0077152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</w:t>
      </w:r>
      <w:r w:rsidR="00003DF4"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003DF4" w:rsidRDefault="004A498C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003DF4"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2.1) участие в профилактике терроризма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экстремизма, а также в минимизации </w:t>
      </w:r>
      <w:r w:rsidR="00003DF4" w:rsidRP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(или) ликвидации последствий проявлений терроризма и экстремизма на территории муниципального образования в соответствии со статьей 5.2 Федерального закона от 06.03.2006</w:t>
      </w:r>
      <w:r w:rsid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№ 35-ФЗ «О противодействии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терроризму»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r w:rsid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proofErr w:type="gramEnd"/>
      <w:r w:rsidR="00003D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4C4E20" w:rsidRPr="004C4E20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E2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6. Часть 6 статьи 37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изложить в следующей редакции:</w:t>
      </w:r>
    </w:p>
    <w:p w:rsidR="00A515AB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«6. </w:t>
      </w:r>
      <w:proofErr w:type="gramStart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Глава администрации муниципального образования должен соблюдать ограничения, запреты, исполнять обязанности, которые установлены Федеральным</w:t>
      </w:r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0" w:history="1">
        <w:r w:rsidRPr="004C4E2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года N 273-ФЗ "О противодействии коррупции", Федеральным</w:t>
      </w:r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1" w:history="1">
        <w:r w:rsidRPr="004C4E2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2" w:history="1">
        <w:r w:rsidRPr="004C4E20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4C4E2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A649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2013 года N 79-ФЗ «О запрете отдельным </w:t>
      </w: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категориям лиц открывать и иметь счета (вклады</w:t>
      </w:r>
      <w:proofErr w:type="gramEnd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A515AB" w:rsidRPr="00887E77" w:rsidRDefault="004C4E20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C4E2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87E77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7. </w:t>
      </w:r>
      <w:r w:rsidR="00A515AB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В с</w:t>
      </w:r>
      <w:r w:rsidR="00EA0298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тать</w:t>
      </w:r>
      <w:r w:rsidR="00A515AB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</w:t>
      </w:r>
      <w:r w:rsidR="00EA0298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3</w:t>
      </w:r>
      <w:r w:rsidR="00960FF2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8</w:t>
      </w:r>
      <w:r w:rsidR="00A515AB" w:rsidRPr="00887E7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:</w:t>
      </w:r>
      <w:r w:rsidR="00EA0298" w:rsidRPr="00887E7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72D98" w:rsidRPr="00A515AB" w:rsidRDefault="00A515AB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часть 1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дополнить</w:t>
      </w:r>
      <w:r w:rsidR="00EA0298"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960FF2"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пунктом 11</w:t>
      </w:r>
      <w:r w:rsidR="00EA0298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следующего содержания:</w:t>
      </w:r>
    </w:p>
    <w:p w:rsidR="00960FF2" w:rsidRDefault="00960FF2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E20">
        <w:rPr>
          <w:rFonts w:ascii="Times New Roman" w:hAnsi="Times New Roman" w:cs="Times New Roman"/>
          <w:sz w:val="28"/>
          <w:szCs w:val="28"/>
        </w:rPr>
        <w:t>«11)</w:t>
      </w:r>
      <w:r w:rsidR="00EA0298" w:rsidRPr="004C4E20">
        <w:rPr>
          <w:rFonts w:ascii="Times New Roman" w:hAnsi="Times New Roman" w:cs="Times New Roman"/>
          <w:sz w:val="28"/>
          <w:szCs w:val="28"/>
        </w:rPr>
        <w:t xml:space="preserve"> </w:t>
      </w:r>
      <w:r w:rsidRPr="004C4E20">
        <w:rPr>
          <w:rFonts w:ascii="Times New Roman" w:hAnsi="Times New Roman" w:cs="Times New Roman"/>
          <w:sz w:val="28"/>
          <w:szCs w:val="28"/>
        </w:rPr>
        <w:t>обеспечивает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и реализацию мероприятий «Комплексного плана противодействия идеологии терроризма в Российской Федерации на 2013-2018 годы», а также иных мероприятий по противо</w:t>
      </w:r>
      <w:r w:rsidR="00A515AB">
        <w:rPr>
          <w:rFonts w:ascii="Times New Roman" w:hAnsi="Times New Roman" w:cs="Times New Roman"/>
          <w:sz w:val="28"/>
          <w:szCs w:val="28"/>
        </w:rPr>
        <w:t>действию идеологии терроризма</w:t>
      </w:r>
      <w:proofErr w:type="gramStart"/>
      <w:r w:rsidR="00A515AB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515AB" w:rsidRPr="00771527" w:rsidRDefault="00A515AB" w:rsidP="00BC0B6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AB">
        <w:rPr>
          <w:rFonts w:ascii="Times New Roman" w:hAnsi="Times New Roman" w:cs="Times New Roman"/>
          <w:b/>
          <w:sz w:val="28"/>
          <w:szCs w:val="28"/>
        </w:rPr>
        <w:t>пункт 10 части 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 w:rsidR="000A73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осле цифры «7» дополнить цифрой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«, 7.2»</w:t>
      </w:r>
    </w:p>
    <w:p w:rsidR="00A515AB" w:rsidRDefault="00A515AB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AB">
        <w:rPr>
          <w:rFonts w:ascii="Times New Roman" w:hAnsi="Times New Roman" w:cs="Times New Roman"/>
          <w:b/>
          <w:sz w:val="28"/>
          <w:szCs w:val="28"/>
        </w:rPr>
        <w:t>пункт 13 части 2</w:t>
      </w:r>
      <w:r>
        <w:rPr>
          <w:rFonts w:ascii="Times New Roman" w:hAnsi="Times New Roman" w:cs="Times New Roman"/>
          <w:sz w:val="28"/>
          <w:szCs w:val="28"/>
        </w:rPr>
        <w:t xml:space="preserve"> после слов «частью 3» дополнить словами «или 3.1»;</w:t>
      </w:r>
    </w:p>
    <w:p w:rsidR="00A515AB" w:rsidRDefault="00A515AB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515AB">
        <w:rPr>
          <w:rFonts w:ascii="Times New Roman" w:hAnsi="Times New Roman" w:cs="Times New Roman"/>
          <w:b/>
          <w:sz w:val="28"/>
          <w:szCs w:val="28"/>
        </w:rPr>
        <w:t>дополнить частью 3.1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72D98" w:rsidRDefault="00A515AB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Контракт с главой администрации муниципального </w:t>
      </w:r>
      <w:proofErr w:type="gramStart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образования</w:t>
      </w:r>
      <w:proofErr w:type="gramEnd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может быть расторгнут в судебном порядке на основании заявления 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Губернатора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Тульской области в связи с несоблюдением ограничений, запретов, неисполнением обязанностей, которые установлены Федеральным</w:t>
      </w:r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3" w:history="1">
        <w:r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25.12.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года N 273-ФЗ "О противодействии коррупции", Федеральным</w:t>
      </w:r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4" w:history="1">
        <w:r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года N 230-ФЗ "О контроле за соответствием расходов лиц, замещающих государственные должности, и иных лиц их доходам", Федеральным</w:t>
      </w:r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5" w:history="1">
        <w:proofErr w:type="gramStart"/>
        <w:r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года N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инструментами", выявленными в результате проверки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</w:t>
      </w:r>
      <w:proofErr w:type="gramEnd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Российской Федерации о противодействии коррупции»</w:t>
      </w:r>
      <w:proofErr w:type="gramStart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.»</w:t>
      </w:r>
      <w:proofErr w:type="gramEnd"/>
      <w:r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A0298" w:rsidRPr="00A515A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BC0B6A" w:rsidRDefault="00BC0B6A" w:rsidP="00BC0B6A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8. Пункт 4 части 2 статьи 62.1 </w:t>
      </w:r>
      <w:r w:rsidRPr="00BC0B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изложить в следующей редакции:</w:t>
      </w:r>
    </w:p>
    <w:p w:rsidR="00A72D98" w:rsidRDefault="00BC0B6A" w:rsidP="00C729C8">
      <w:pPr>
        <w:tabs>
          <w:tab w:val="left" w:pos="453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«4) 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несоблюдение ограничений, запретов, неисполнение обязанностей, которые установлены Федеральным законом</w:t>
      </w:r>
      <w:r w:rsidR="00B80782" w:rsidRP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25.12.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2008 года N 273-ФЗ "О противодействии коррупции", Федеральным</w:t>
      </w:r>
      <w:r w:rsidR="00B80782"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6" w:history="1">
        <w:r w:rsidR="00B80782"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="00B80782"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.12.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2012 года N 230-ФЗ "О контроле за соответствием расходов лиц, замещающих государственные должности, и иных лиц их доходам", Федеральным</w:t>
      </w:r>
      <w:r w:rsidR="00B80782"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hyperlink r:id="rId17" w:history="1">
        <w:r w:rsidR="00B80782" w:rsidRPr="00A515AB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законом</w:t>
        </w:r>
      </w:hyperlink>
      <w:r w:rsidR="00B80782" w:rsidRPr="00A515A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 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0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.05.</w:t>
      </w:r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2013 года N 79-ФЗ «О запрете отдельным категориям лиц открывать и иметь счета (вклады), хранить наличные денежные средства</w:t>
      </w:r>
      <w:proofErr w:type="gramEnd"/>
      <w:r w:rsidR="00B80782" w:rsidRPr="00A515A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ценности в иностранных банках, расположенных за пределами территории Российской Федерации, владеть и (или) пользоваться иностран</w:t>
      </w:r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ными финансовыми инструментами"</w:t>
      </w:r>
      <w:proofErr w:type="gramStart"/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;»</w:t>
      </w:r>
      <w:proofErr w:type="gramEnd"/>
      <w:r w:rsidR="00B807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sectPr w:rsidR="00A72D98" w:rsidSect="00A854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2B6E91"/>
    <w:multiLevelType w:val="hybridMultilevel"/>
    <w:tmpl w:val="FFAE7D68"/>
    <w:lvl w:ilvl="0" w:tplc="78CEE0F0">
      <w:start w:val="1"/>
      <w:numFmt w:val="decimal"/>
      <w:lvlText w:val="%1."/>
      <w:lvlJc w:val="left"/>
      <w:pPr>
        <w:tabs>
          <w:tab w:val="num" w:pos="2186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337AD7"/>
    <w:multiLevelType w:val="hybridMultilevel"/>
    <w:tmpl w:val="60EA4FB8"/>
    <w:lvl w:ilvl="0" w:tplc="BDF2924E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F35BE"/>
    <w:multiLevelType w:val="hybridMultilevel"/>
    <w:tmpl w:val="26B67172"/>
    <w:lvl w:ilvl="0" w:tplc="FFFFFFFF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695F3918"/>
    <w:multiLevelType w:val="hybridMultilevel"/>
    <w:tmpl w:val="1A0A67AC"/>
    <w:lvl w:ilvl="0" w:tplc="48F096DC">
      <w:start w:val="1"/>
      <w:numFmt w:val="decimal"/>
      <w:lvlText w:val="%1."/>
      <w:lvlJc w:val="left"/>
      <w:pPr>
        <w:tabs>
          <w:tab w:val="num" w:pos="2812"/>
        </w:tabs>
        <w:ind w:left="1789" w:firstLine="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D322F70"/>
    <w:multiLevelType w:val="hybridMultilevel"/>
    <w:tmpl w:val="E54876F6"/>
    <w:lvl w:ilvl="0" w:tplc="3E9686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76F"/>
    <w:rsid w:val="00003DF4"/>
    <w:rsid w:val="00074BBD"/>
    <w:rsid w:val="00081C42"/>
    <w:rsid w:val="000832BA"/>
    <w:rsid w:val="000A7394"/>
    <w:rsid w:val="000B2AB9"/>
    <w:rsid w:val="000B2B69"/>
    <w:rsid w:val="000C28F5"/>
    <w:rsid w:val="000D08D2"/>
    <w:rsid w:val="00106977"/>
    <w:rsid w:val="00121BC1"/>
    <w:rsid w:val="00145560"/>
    <w:rsid w:val="00146CED"/>
    <w:rsid w:val="00147A5D"/>
    <w:rsid w:val="00150596"/>
    <w:rsid w:val="001619CC"/>
    <w:rsid w:val="00165341"/>
    <w:rsid w:val="001B05DE"/>
    <w:rsid w:val="001F7B05"/>
    <w:rsid w:val="002709B3"/>
    <w:rsid w:val="00281182"/>
    <w:rsid w:val="00286A2F"/>
    <w:rsid w:val="002A445C"/>
    <w:rsid w:val="002C5949"/>
    <w:rsid w:val="002F6BA5"/>
    <w:rsid w:val="00302753"/>
    <w:rsid w:val="003703A4"/>
    <w:rsid w:val="003B7ED4"/>
    <w:rsid w:val="003D6712"/>
    <w:rsid w:val="003D70D2"/>
    <w:rsid w:val="003F18A8"/>
    <w:rsid w:val="003F43A0"/>
    <w:rsid w:val="004106BF"/>
    <w:rsid w:val="004372DA"/>
    <w:rsid w:val="00440E67"/>
    <w:rsid w:val="00447230"/>
    <w:rsid w:val="00491F7A"/>
    <w:rsid w:val="004A498C"/>
    <w:rsid w:val="004C15AD"/>
    <w:rsid w:val="004C4E20"/>
    <w:rsid w:val="004D23F2"/>
    <w:rsid w:val="004E632E"/>
    <w:rsid w:val="00501042"/>
    <w:rsid w:val="005058FC"/>
    <w:rsid w:val="005D09B2"/>
    <w:rsid w:val="00607973"/>
    <w:rsid w:val="006329AA"/>
    <w:rsid w:val="006625AD"/>
    <w:rsid w:val="00662E59"/>
    <w:rsid w:val="00676564"/>
    <w:rsid w:val="00687B37"/>
    <w:rsid w:val="006D48D4"/>
    <w:rsid w:val="006E7113"/>
    <w:rsid w:val="00717643"/>
    <w:rsid w:val="007202E0"/>
    <w:rsid w:val="00771527"/>
    <w:rsid w:val="007956DB"/>
    <w:rsid w:val="00796802"/>
    <w:rsid w:val="007A143B"/>
    <w:rsid w:val="007A3B7B"/>
    <w:rsid w:val="007E7249"/>
    <w:rsid w:val="008277AC"/>
    <w:rsid w:val="00834ABA"/>
    <w:rsid w:val="008746AF"/>
    <w:rsid w:val="00886F13"/>
    <w:rsid w:val="00887E77"/>
    <w:rsid w:val="008957F6"/>
    <w:rsid w:val="008C606C"/>
    <w:rsid w:val="008D6D41"/>
    <w:rsid w:val="009040E0"/>
    <w:rsid w:val="00913E78"/>
    <w:rsid w:val="00916224"/>
    <w:rsid w:val="00930431"/>
    <w:rsid w:val="00960FF2"/>
    <w:rsid w:val="009610D8"/>
    <w:rsid w:val="00966D32"/>
    <w:rsid w:val="00981A37"/>
    <w:rsid w:val="00991609"/>
    <w:rsid w:val="009F24AE"/>
    <w:rsid w:val="00A50A89"/>
    <w:rsid w:val="00A515AB"/>
    <w:rsid w:val="00A6027C"/>
    <w:rsid w:val="00A64987"/>
    <w:rsid w:val="00A72D98"/>
    <w:rsid w:val="00A854FE"/>
    <w:rsid w:val="00AB5B87"/>
    <w:rsid w:val="00AF2606"/>
    <w:rsid w:val="00B3249D"/>
    <w:rsid w:val="00B80782"/>
    <w:rsid w:val="00BB64B5"/>
    <w:rsid w:val="00BC0B6A"/>
    <w:rsid w:val="00C12FE2"/>
    <w:rsid w:val="00C6797C"/>
    <w:rsid w:val="00C729C8"/>
    <w:rsid w:val="00CA188A"/>
    <w:rsid w:val="00CA37B2"/>
    <w:rsid w:val="00CA6429"/>
    <w:rsid w:val="00D917DF"/>
    <w:rsid w:val="00D97713"/>
    <w:rsid w:val="00DA1A82"/>
    <w:rsid w:val="00DB676F"/>
    <w:rsid w:val="00DC2E89"/>
    <w:rsid w:val="00DC47DE"/>
    <w:rsid w:val="00DD43E5"/>
    <w:rsid w:val="00E05828"/>
    <w:rsid w:val="00E462BC"/>
    <w:rsid w:val="00EA0298"/>
    <w:rsid w:val="00EE04ED"/>
    <w:rsid w:val="00EE0A5E"/>
    <w:rsid w:val="00EE1846"/>
    <w:rsid w:val="00EE1EB9"/>
    <w:rsid w:val="00F369E4"/>
    <w:rsid w:val="00F36F11"/>
    <w:rsid w:val="00F63FD7"/>
    <w:rsid w:val="00F7538D"/>
    <w:rsid w:val="00FB07AB"/>
    <w:rsid w:val="00FD645E"/>
    <w:rsid w:val="00FE2C1A"/>
    <w:rsid w:val="00FF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u">
    <w:name w:val="u"/>
    <w:basedOn w:val="a"/>
    <w:rsid w:val="00DB67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3">
    <w:name w:val="Table Grid"/>
    <w:basedOn w:val="a1"/>
    <w:rsid w:val="00DB67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F7B05"/>
    <w:pPr>
      <w:ind w:left="720"/>
      <w:contextualSpacing/>
    </w:pPr>
  </w:style>
  <w:style w:type="character" w:customStyle="1" w:styleId="apple-converted-space">
    <w:name w:val="apple-converted-space"/>
    <w:basedOn w:val="a0"/>
    <w:rsid w:val="00440E67"/>
  </w:style>
  <w:style w:type="character" w:styleId="a5">
    <w:name w:val="Hyperlink"/>
    <w:basedOn w:val="a0"/>
    <w:uiPriority w:val="99"/>
    <w:semiHidden/>
    <w:unhideWhenUsed/>
    <w:rsid w:val="00440E67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2A4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Normal">
    <w:name w:val="ConsNormal"/>
    <w:rsid w:val="00147A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blk">
    <w:name w:val="blk"/>
    <w:basedOn w:val="a0"/>
    <w:rsid w:val="00C679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37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15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041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35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3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38550/" TargetMode="External"/><Relationship Id="rId13" Type="http://schemas.openxmlformats.org/officeDocument/2006/relationships/hyperlink" Target="http://www.consultant.ru/document/cons_doc_LAW_82959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82959/" TargetMode="External"/><Relationship Id="rId12" Type="http://schemas.openxmlformats.org/officeDocument/2006/relationships/hyperlink" Target="http://www.consultant.ru/document/cons_doc_LAW_145998/" TargetMode="External"/><Relationship Id="rId17" Type="http://schemas.openxmlformats.org/officeDocument/2006/relationships/hyperlink" Target="http://www.consultant.ru/document/cons_doc_LAW_145998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ultant.ru/document/cons_doc_LAW_138550/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www.consultant.ru/document/cons_doc_LAW_13855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145998/" TargetMode="External"/><Relationship Id="rId10" Type="http://schemas.openxmlformats.org/officeDocument/2006/relationships/hyperlink" Target="http://www.consultant.ru/document/cons_doc_LAW_82959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5998/" TargetMode="External"/><Relationship Id="rId14" Type="http://schemas.openxmlformats.org/officeDocument/2006/relationships/hyperlink" Target="http://www.consultant.ru/document/cons_doc_LAW_13855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BA930-67C8-4A78-8BA2-F2322ACB9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1096</Words>
  <Characters>6251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66</cp:revision>
  <cp:lastPrinted>2017-05-19T08:17:00Z</cp:lastPrinted>
  <dcterms:created xsi:type="dcterms:W3CDTF">2015-06-09T07:22:00Z</dcterms:created>
  <dcterms:modified xsi:type="dcterms:W3CDTF">2017-05-22T12:27:00Z</dcterms:modified>
</cp:coreProperties>
</file>