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F4348" w:rsidRPr="00AF6184" w:rsidTr="00684BBA">
        <w:tc>
          <w:tcPr>
            <w:tcW w:w="9571" w:type="dxa"/>
            <w:gridSpan w:val="2"/>
            <w:hideMark/>
          </w:tcPr>
          <w:p w:rsidR="00BF4348" w:rsidRPr="00EC3773" w:rsidRDefault="00BF4348" w:rsidP="00684B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BF4348">
              <w:rPr>
                <w:b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2787015</wp:posOffset>
                  </wp:positionH>
                  <wp:positionV relativeFrom="paragraph">
                    <wp:posOffset>-501015</wp:posOffset>
                  </wp:positionV>
                  <wp:extent cx="739775" cy="927735"/>
                  <wp:effectExtent l="19050" t="0" r="3175" b="5715"/>
                  <wp:wrapNone/>
                  <wp:docPr id="2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27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4348" w:rsidRPr="00EC3773" w:rsidRDefault="00BF4348" w:rsidP="00684B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F4348" w:rsidRPr="00AF6184" w:rsidRDefault="00BF4348" w:rsidP="00684B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BF4348" w:rsidRPr="00AF6184" w:rsidTr="00684BBA">
        <w:tc>
          <w:tcPr>
            <w:tcW w:w="9571" w:type="dxa"/>
            <w:gridSpan w:val="2"/>
            <w:hideMark/>
          </w:tcPr>
          <w:p w:rsidR="00BF4348" w:rsidRPr="00AF6184" w:rsidRDefault="00BF4348" w:rsidP="00684B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BF4348" w:rsidRPr="00AF6184" w:rsidTr="00684BBA">
        <w:tc>
          <w:tcPr>
            <w:tcW w:w="9571" w:type="dxa"/>
            <w:gridSpan w:val="2"/>
          </w:tcPr>
          <w:p w:rsidR="00BF4348" w:rsidRPr="00AF6184" w:rsidRDefault="00BF4348" w:rsidP="00684BB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AF6184">
              <w:rPr>
                <w:b/>
                <w:sz w:val="28"/>
                <w:szCs w:val="28"/>
              </w:rPr>
              <w:t xml:space="preserve"> созыва</w:t>
            </w:r>
          </w:p>
          <w:p w:rsidR="00BF4348" w:rsidRPr="00AF6184" w:rsidRDefault="00BF4348" w:rsidP="00684BB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F4348" w:rsidRPr="00AF6184" w:rsidRDefault="00BF4348" w:rsidP="00684B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F4348" w:rsidRPr="00AF6184" w:rsidTr="00684BBA">
        <w:tc>
          <w:tcPr>
            <w:tcW w:w="9571" w:type="dxa"/>
            <w:gridSpan w:val="2"/>
          </w:tcPr>
          <w:p w:rsidR="00BF4348" w:rsidRPr="00AF6184" w:rsidRDefault="00BF4348" w:rsidP="00684BB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Pr="00AF6184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</w:p>
          <w:p w:rsidR="00BF4348" w:rsidRPr="00AF6184" w:rsidRDefault="00BF4348" w:rsidP="00684B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F4348" w:rsidRPr="00AF6184" w:rsidTr="00684BBA">
        <w:tc>
          <w:tcPr>
            <w:tcW w:w="4785" w:type="dxa"/>
            <w:hideMark/>
          </w:tcPr>
          <w:p w:rsidR="00BF4348" w:rsidRPr="00AF6184" w:rsidRDefault="00BF4348" w:rsidP="00684BBA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___ ___________</w:t>
            </w:r>
            <w:r w:rsidRPr="00AF6184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AF618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F4348" w:rsidRPr="00AF6184" w:rsidRDefault="00BF4348" w:rsidP="00684BB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________</w:t>
            </w:r>
          </w:p>
        </w:tc>
      </w:tr>
    </w:tbl>
    <w:p w:rsidR="00BF4348" w:rsidRPr="00852181" w:rsidRDefault="00BF4348" w:rsidP="00BF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348" w:rsidRPr="00E932C7" w:rsidRDefault="00BF4348" w:rsidP="00BF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внесения изменений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в отношении территории по 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адов</w:t>
      </w:r>
      <w:r w:rsidRPr="00E932C7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E932C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восточнее д. 10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МО г.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F4348" w:rsidRPr="00E932C7" w:rsidRDefault="00BF4348" w:rsidP="00BF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48" w:rsidRPr="00DB78CF" w:rsidRDefault="00BF4348" w:rsidP="00BF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от 25.08.2011 № 54-133, Уставом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78CF">
        <w:rPr>
          <w:rFonts w:ascii="Times New Roman" w:hAnsi="Times New Roman" w:cs="Times New Roman"/>
          <w:b/>
          <w:sz w:val="28"/>
          <w:szCs w:val="28"/>
        </w:rPr>
        <w:t>РЕШИЛО:</w:t>
      </w:r>
      <w:r w:rsidRPr="00DB78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4348" w:rsidRPr="00DB78CF" w:rsidRDefault="00BF4348" w:rsidP="00BF4348">
      <w:pPr>
        <w:pStyle w:val="a3"/>
        <w:ind w:firstLine="709"/>
        <w:rPr>
          <w:sz w:val="28"/>
          <w:szCs w:val="28"/>
        </w:rPr>
      </w:pPr>
      <w:r w:rsidRPr="00DB78C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 графическую часть</w:t>
      </w:r>
      <w:r w:rsidRPr="00DB78CF">
        <w:rPr>
          <w:sz w:val="28"/>
          <w:szCs w:val="28"/>
        </w:rPr>
        <w:t xml:space="preserve"> Правил землепользования и застройки муниципального образования город Советск </w:t>
      </w:r>
      <w:proofErr w:type="spellStart"/>
      <w:r w:rsidRPr="00DB78CF">
        <w:rPr>
          <w:sz w:val="28"/>
          <w:szCs w:val="28"/>
        </w:rPr>
        <w:t>Щекинского</w:t>
      </w:r>
      <w:proofErr w:type="spellEnd"/>
      <w:r w:rsidRPr="00DB78CF">
        <w:rPr>
          <w:sz w:val="28"/>
          <w:szCs w:val="28"/>
        </w:rPr>
        <w:t xml:space="preserve"> района:</w:t>
      </w:r>
    </w:p>
    <w:p w:rsidR="00BF4348" w:rsidRDefault="00BF4348" w:rsidP="00BF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072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</w:rPr>
        <w:t>71:22:040102:1381</w:t>
      </w:r>
      <w:r w:rsidRPr="002F0072">
        <w:rPr>
          <w:rFonts w:ascii="Times New Roman" w:hAnsi="Times New Roman" w:cs="Times New Roman"/>
          <w:sz w:val="28"/>
          <w:szCs w:val="28"/>
        </w:rPr>
        <w:t xml:space="preserve">, расположенный по адресу: Тульская обл., </w:t>
      </w:r>
      <w:proofErr w:type="spellStart"/>
      <w:r w:rsidRPr="002F0072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2F007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МО г. Советск, </w:t>
      </w:r>
      <w:r w:rsidRPr="002F0072">
        <w:rPr>
          <w:rFonts w:ascii="Times New Roman" w:hAnsi="Times New Roman" w:cs="Times New Roman"/>
          <w:sz w:val="28"/>
          <w:szCs w:val="28"/>
        </w:rPr>
        <w:t>г. Советск, ул. С</w:t>
      </w:r>
      <w:r>
        <w:rPr>
          <w:rFonts w:ascii="Times New Roman" w:hAnsi="Times New Roman" w:cs="Times New Roman"/>
          <w:sz w:val="28"/>
          <w:szCs w:val="28"/>
        </w:rPr>
        <w:t>адовая, восточнее д. 10</w:t>
      </w:r>
      <w:r w:rsidRPr="002F007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ону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CF">
        <w:rPr>
          <w:rFonts w:ascii="Times New Roman" w:hAnsi="Times New Roman" w:cs="Times New Roman"/>
          <w:sz w:val="28"/>
          <w:szCs w:val="28"/>
        </w:rPr>
        <w:t xml:space="preserve"> – зона </w:t>
      </w:r>
      <w:r>
        <w:rPr>
          <w:rFonts w:ascii="Times New Roman" w:hAnsi="Times New Roman" w:cs="Times New Roman"/>
          <w:sz w:val="28"/>
          <w:szCs w:val="28"/>
        </w:rPr>
        <w:t xml:space="preserve">застройки индивидуальными жилыми домами усадебного типа и зону Р4 – зона луговой растительности объединить в одну зону Ж1 - </w:t>
      </w:r>
      <w:r w:rsidRPr="00DB78CF"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 усадебного типа.</w:t>
      </w:r>
    </w:p>
    <w:p w:rsidR="00BF4348" w:rsidRPr="00DB78CF" w:rsidRDefault="00BF4348" w:rsidP="00BF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78C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опубликовать в</w:t>
      </w:r>
      <w:r w:rsidRPr="00DB7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 и разместить на официальном сайте МО г. Советск в сети Интернет.</w:t>
      </w:r>
    </w:p>
    <w:p w:rsidR="00BF4348" w:rsidRPr="00DB78CF" w:rsidRDefault="00BF4348" w:rsidP="00BF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BF4348" w:rsidRDefault="00BF4348" w:rsidP="00BF4348">
      <w:pPr>
        <w:jc w:val="both"/>
        <w:rPr>
          <w:sz w:val="28"/>
          <w:szCs w:val="28"/>
        </w:rPr>
      </w:pPr>
    </w:p>
    <w:p w:rsidR="00BF4348" w:rsidRDefault="00BF4348" w:rsidP="00BF4348">
      <w:pPr>
        <w:jc w:val="both"/>
        <w:rPr>
          <w:sz w:val="28"/>
          <w:szCs w:val="28"/>
        </w:rPr>
      </w:pPr>
    </w:p>
    <w:p w:rsidR="00BF4348" w:rsidRPr="00DB78CF" w:rsidRDefault="00BF4348" w:rsidP="00BF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A4971" w:rsidRDefault="00BF4348" w:rsidP="00BF4348">
      <w:pPr>
        <w:spacing w:after="0" w:line="240" w:lineRule="auto"/>
        <w:ind w:firstLine="709"/>
        <w:jc w:val="both"/>
      </w:pPr>
      <w:r w:rsidRPr="00DB78CF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>Н. Б. Ермакова</w:t>
      </w:r>
    </w:p>
    <w:sectPr w:rsidR="00EA4971" w:rsidSect="00EA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348"/>
    <w:rsid w:val="00BF4348"/>
    <w:rsid w:val="00EA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next w:val="a"/>
    <w:rsid w:val="00BF4348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table" w:styleId="a4">
    <w:name w:val="Table Grid"/>
    <w:basedOn w:val="a1"/>
    <w:rsid w:val="00BF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2016-06-10T11:08:00Z</dcterms:created>
  <dcterms:modified xsi:type="dcterms:W3CDTF">2016-06-10T11:09:00Z</dcterms:modified>
</cp:coreProperties>
</file>