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380A00" w:rsidRPr="00380A00" w:rsidTr="00380A00">
        <w:tc>
          <w:tcPr>
            <w:tcW w:w="9571" w:type="dxa"/>
            <w:gridSpan w:val="2"/>
            <w:hideMark/>
          </w:tcPr>
          <w:p w:rsidR="00380A00" w:rsidRPr="00380A00" w:rsidRDefault="00380A00" w:rsidP="00380A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380A00" w:rsidRPr="00380A00" w:rsidTr="00380A00">
        <w:tc>
          <w:tcPr>
            <w:tcW w:w="9571" w:type="dxa"/>
            <w:gridSpan w:val="2"/>
            <w:hideMark/>
          </w:tcPr>
          <w:p w:rsidR="00380A00" w:rsidRPr="00380A00" w:rsidRDefault="00380A00" w:rsidP="00380A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380A00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380A00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380A00" w:rsidRPr="00380A00" w:rsidTr="00380A00">
        <w:tc>
          <w:tcPr>
            <w:tcW w:w="9571" w:type="dxa"/>
            <w:gridSpan w:val="2"/>
          </w:tcPr>
          <w:p w:rsidR="00380A00" w:rsidRPr="00380A00" w:rsidRDefault="00380A00" w:rsidP="00380A0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>II созыва</w:t>
            </w:r>
          </w:p>
          <w:p w:rsidR="00380A00" w:rsidRPr="00380A00" w:rsidRDefault="00380A00" w:rsidP="00380A00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380A00" w:rsidRPr="00380A00" w:rsidRDefault="003D3CE2" w:rsidP="0068441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  <w:tr w:rsidR="00380A00" w:rsidRPr="00380A00" w:rsidTr="00380A00">
        <w:tc>
          <w:tcPr>
            <w:tcW w:w="9571" w:type="dxa"/>
            <w:gridSpan w:val="2"/>
          </w:tcPr>
          <w:p w:rsidR="00380A00" w:rsidRPr="00380A00" w:rsidRDefault="00A53F6E" w:rsidP="00380A00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РЕШЕНИЕ</w:t>
            </w:r>
          </w:p>
          <w:p w:rsidR="00380A00" w:rsidRPr="00380A00" w:rsidRDefault="00380A00" w:rsidP="00380A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380A00" w:rsidRPr="00380A00" w:rsidTr="00380A00">
        <w:tc>
          <w:tcPr>
            <w:tcW w:w="4785" w:type="dxa"/>
            <w:hideMark/>
          </w:tcPr>
          <w:p w:rsidR="00380A00" w:rsidRPr="00380A00" w:rsidRDefault="00380A00" w:rsidP="006143FF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 xml:space="preserve">от </w:t>
            </w:r>
            <w:r w:rsidR="006143FF">
              <w:rPr>
                <w:b/>
                <w:sz w:val="28"/>
                <w:szCs w:val="28"/>
              </w:rPr>
              <w:t>30 сентября</w:t>
            </w:r>
            <w:r w:rsidR="00F279ED">
              <w:rPr>
                <w:b/>
                <w:sz w:val="28"/>
                <w:szCs w:val="28"/>
              </w:rPr>
              <w:t xml:space="preserve"> 2013</w:t>
            </w:r>
            <w:r w:rsidRPr="00380A00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380A00" w:rsidRPr="00380A00" w:rsidRDefault="00380A00" w:rsidP="006143F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 xml:space="preserve">№ </w:t>
            </w:r>
            <w:r w:rsidR="006143FF">
              <w:rPr>
                <w:b/>
                <w:sz w:val="28"/>
                <w:szCs w:val="28"/>
              </w:rPr>
              <w:t>95-257</w:t>
            </w:r>
          </w:p>
        </w:tc>
      </w:tr>
    </w:tbl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380A00" w:rsidP="00380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A00"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</w:t>
      </w:r>
    </w:p>
    <w:p w:rsidR="00380A00" w:rsidRPr="00380A00" w:rsidRDefault="00380A00" w:rsidP="00380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A00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город Советск </w:t>
      </w:r>
      <w:proofErr w:type="spellStart"/>
      <w:r w:rsidRPr="00380A00"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 w:rsidRPr="00380A0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80A00" w:rsidRPr="00380A00" w:rsidRDefault="00460366" w:rsidP="00380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</w:t>
      </w:r>
      <w:r w:rsidR="00380A00" w:rsidRPr="00380A0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6A0666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0A00">
        <w:rPr>
          <w:rFonts w:ascii="Times New Roman" w:hAnsi="Times New Roman" w:cs="Times New Roman"/>
          <w:sz w:val="28"/>
          <w:szCs w:val="28"/>
        </w:rPr>
        <w:t xml:space="preserve">В соответствии со ст. 65,66 Земельного кодекса Российской Федерации, главой 31 Налогового кодекса Российской Федерации, ст. 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380A0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80A00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A0666">
        <w:rPr>
          <w:rFonts w:ascii="Times New Roman" w:hAnsi="Times New Roman" w:cs="Times New Roman"/>
          <w:b/>
          <w:sz w:val="28"/>
          <w:szCs w:val="28"/>
        </w:rPr>
        <w:t>РЕШИЛО:</w:t>
      </w:r>
      <w:proofErr w:type="gramEnd"/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1. Ввести на территории муниципального образования 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 земельный налог,</w:t>
      </w:r>
      <w:r w:rsidRPr="00380A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порядок и сроки уплаты налога за земли, находящиеся в </w:t>
      </w:r>
      <w:r w:rsidRPr="00380A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пределах границ </w:t>
      </w:r>
      <w:r w:rsidRPr="00380A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3. Объектом налогообложения признаются земельные участки, расположенные в пределах территории муниципального образования 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4.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ст. 389 Налогового Кодекса Российской Федерации и определяется в отношении каждого земельного участка, как его кадастровая стоимость по состоянию на 1 января года, являющегося налоговым периодом.</w:t>
      </w:r>
    </w:p>
    <w:p w:rsidR="00460366" w:rsidRPr="00460366" w:rsidRDefault="00460366" w:rsidP="0046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6">
        <w:rPr>
          <w:rFonts w:ascii="Times New Roman" w:hAnsi="Times New Roman" w:cs="Times New Roman"/>
          <w:sz w:val="28"/>
          <w:szCs w:val="28"/>
        </w:rPr>
        <w:t>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460366" w:rsidRPr="00460366" w:rsidRDefault="00460366" w:rsidP="0046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6">
        <w:rPr>
          <w:rFonts w:ascii="Times New Roman" w:hAnsi="Times New Roman" w:cs="Times New Roman"/>
          <w:sz w:val="28"/>
          <w:szCs w:val="28"/>
        </w:rPr>
        <w:lastRenderedPageBreak/>
        <w:t>1) Героев Советского Союза, Героев Российской Федерации, полных кавалеров ордена Славы;</w:t>
      </w:r>
    </w:p>
    <w:p w:rsidR="00460366" w:rsidRPr="00460366" w:rsidRDefault="00460366" w:rsidP="0046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6">
        <w:rPr>
          <w:rFonts w:ascii="Times New Roman" w:hAnsi="Times New Roman" w:cs="Times New Roman"/>
          <w:sz w:val="28"/>
          <w:szCs w:val="28"/>
        </w:rPr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460366" w:rsidRPr="00460366" w:rsidRDefault="00460366" w:rsidP="0046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6036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60366">
        <w:rPr>
          <w:rFonts w:ascii="Times New Roman" w:hAnsi="Times New Roman" w:cs="Times New Roman"/>
          <w:sz w:val="28"/>
          <w:szCs w:val="28"/>
        </w:rPr>
        <w:t>. 2 в ред. Федерального закона от 28.12.2010 N 395-ФЗ)</w:t>
      </w:r>
    </w:p>
    <w:p w:rsidR="00460366" w:rsidRPr="00460366" w:rsidRDefault="00460366" w:rsidP="0046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6"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460366" w:rsidRPr="00460366" w:rsidRDefault="00460366" w:rsidP="0046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6"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460366" w:rsidRPr="00460366" w:rsidRDefault="00460366" w:rsidP="0046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366">
        <w:rPr>
          <w:rFonts w:ascii="Times New Roman" w:hAnsi="Times New Roman" w:cs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460366">
        <w:rPr>
          <w:rFonts w:ascii="Times New Roman" w:hAnsi="Times New Roman" w:cs="Times New Roman"/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60366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460366">
        <w:rPr>
          <w:rFonts w:ascii="Times New Roman" w:hAnsi="Times New Roman" w:cs="Times New Roman"/>
          <w:sz w:val="28"/>
          <w:szCs w:val="28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60366" w:rsidRPr="00460366" w:rsidRDefault="00460366" w:rsidP="0046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6"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60366" w:rsidRPr="00380A00" w:rsidRDefault="00460366" w:rsidP="0046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66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6. Поручить администрации муниципального образования 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 предоставлять в налоговый орган сведения, необходимые для определения налоговой базы для каждого налогоплательщика, являющегося физическим лицом.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7. Установить налоговые ставки в следующих размерах: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1) 0,3 % в отношении земельных участков, предназначенных для размещения домов индивидуальной жилой застройки;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2) 0,3 %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3) 0,3 %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lastRenderedPageBreak/>
        <w:t>4) 0,3 %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5) 0,3 % в отношении земельных участков, находящихся в составе дачных, садоводческих и огороднических объединениях;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6) 0,1% в отношении земельных участков, предназначенных для размещения домов многоэтажной жилой застройки;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7) 1,5% в отношении земельных участков, предоставленных для производственных целей;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8) 0,15% в отношении земельных участков, занятых объектами образования, науки, здравоохранения и социального обеспечения, физической культуры и спорта, культуры, искусства;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9) 0,25% в отношении земельных участков, занятых объектами торговли, общественного питания, бытового обслуживания;</w:t>
      </w:r>
    </w:p>
    <w:p w:rsid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10) 0,6% в отношении земельных участков, предназначенных для размещения гаражей и автостоянок;</w:t>
      </w:r>
    </w:p>
    <w:p w:rsidR="000C221B" w:rsidRPr="00380A00" w:rsidRDefault="000C221B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10.1) 0,15 %  в отношении земельных участков, приобретенных (предоставленных) юридическим лицам для строительства автомобильных дорог;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11) 1,5% от кадастровой стоимости в отношении прочих земельных участков.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8. Установить, что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 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района, льготы, установленные в соответствии со ст. 395 Налогового кодекса Российской Федерации, действуют в полном объеме.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9. В соответствии со ст. 395 Налогового кодекса Российской Федерации освобождаются от налогообложения: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функции;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2) организации – в отношении земельных участков, занятых государственными автомобильными дорогами общего пользования;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3)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– в отношении земельных участков, используемых ими для осуществления уставной деятельности;</w:t>
      </w:r>
    </w:p>
    <w:p w:rsidR="00380A00" w:rsidRPr="00380A00" w:rsidRDefault="005A61F9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80A00" w:rsidRPr="00380A00">
        <w:rPr>
          <w:rFonts w:ascii="Times New Roman" w:hAnsi="Times New Roman" w:cs="Times New Roman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</w:t>
      </w:r>
      <w:r w:rsidR="00380A00" w:rsidRPr="00380A00">
        <w:rPr>
          <w:rFonts w:ascii="Times New Roman" w:hAnsi="Times New Roman" w:cs="Times New Roman"/>
          <w:sz w:val="28"/>
          <w:szCs w:val="28"/>
        </w:rPr>
        <w:lastRenderedPageBreak/>
        <w:t>если среднесписочная численность инвалидов среди их работников составляет не менее 50 процентов, а их доля в фонде оплаты труда – не менее 25 процентов,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</w:t>
      </w:r>
      <w:proofErr w:type="gramEnd"/>
      <w:r w:rsidR="00380A00" w:rsidRPr="00380A00">
        <w:rPr>
          <w:rFonts w:ascii="Times New Roman" w:hAnsi="Times New Roman" w:cs="Times New Roman"/>
          <w:sz w:val="28"/>
          <w:szCs w:val="28"/>
        </w:rPr>
        <w:t xml:space="preserve">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380A00" w:rsidRPr="00380A00" w:rsidRDefault="005A61F9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учреждения</w:t>
      </w:r>
      <w:r w:rsidR="00380A00" w:rsidRPr="00380A00">
        <w:rPr>
          <w:rFonts w:ascii="Times New Roman" w:hAnsi="Times New Roman" w:cs="Times New Roman"/>
          <w:sz w:val="28"/>
          <w:szCs w:val="28"/>
        </w:rPr>
        <w:t xml:space="preserve">, единственными </w:t>
      </w:r>
      <w:proofErr w:type="gramStart"/>
      <w:r w:rsidR="00380A00" w:rsidRPr="00380A00"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 w:rsidR="00380A00" w:rsidRPr="00380A00">
        <w:rPr>
          <w:rFonts w:ascii="Times New Roman" w:hAnsi="Times New Roman" w:cs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–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 инвалидам и их родителям;</w:t>
      </w:r>
    </w:p>
    <w:p w:rsidR="00380A00" w:rsidRPr="00380A00" w:rsidRDefault="005A61F9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A00" w:rsidRPr="00380A00">
        <w:rPr>
          <w:rFonts w:ascii="Times New Roman" w:hAnsi="Times New Roman" w:cs="Times New Roman"/>
          <w:sz w:val="28"/>
          <w:szCs w:val="28"/>
        </w:rPr>
        <w:t>) организации народных художественных промыслов –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380A00" w:rsidRPr="00380A00" w:rsidRDefault="005A61F9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0A00" w:rsidRPr="00380A00">
        <w:rPr>
          <w:rFonts w:ascii="Times New Roman" w:hAnsi="Times New Roman" w:cs="Times New Roman"/>
          <w:sz w:val="28"/>
          <w:szCs w:val="28"/>
        </w:rPr>
        <w:t>) физические лица, относящиеся к коренным малочисленным народам Севера, Сибири и Дальнего Востока Российской Федерации, а также общины таких народов –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380A00" w:rsidRPr="00380A00" w:rsidRDefault="005A61F9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0A00" w:rsidRPr="00380A00">
        <w:rPr>
          <w:rFonts w:ascii="Times New Roman" w:hAnsi="Times New Roman" w:cs="Times New Roman"/>
          <w:sz w:val="28"/>
          <w:szCs w:val="28"/>
        </w:rPr>
        <w:t>) организации-резиденты особой экономической зоны – в отношении земельных участков, расположенных на территории особой экономической зоны, сроком на пять лет с момента возникновения права собственности на каждый земельный участок;</w:t>
      </w:r>
    </w:p>
    <w:p w:rsidR="00380A00" w:rsidRPr="00380A00" w:rsidRDefault="005A61F9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A00" w:rsidRPr="00380A00">
        <w:rPr>
          <w:rFonts w:ascii="Times New Roman" w:hAnsi="Times New Roman" w:cs="Times New Roman"/>
          <w:sz w:val="28"/>
          <w:szCs w:val="28"/>
        </w:rPr>
        <w:t>) организации, признаваемые управляющими компаниями в соответствии с Федеральным законом «Об инвестиционном центре «</w:t>
      </w:r>
      <w:proofErr w:type="spellStart"/>
      <w:r w:rsidR="00380A00" w:rsidRPr="00380A00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380A00" w:rsidRPr="00380A00">
        <w:rPr>
          <w:rFonts w:ascii="Times New Roman" w:hAnsi="Times New Roman" w:cs="Times New Roman"/>
          <w:sz w:val="28"/>
          <w:szCs w:val="28"/>
        </w:rPr>
        <w:t>», - в отношении земельных участков, предоставленных для непосредственного выполнения возложенных на эти организации функций в соответствии с указанным Федеральным законом.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10. Освобождаются от налогообложения ветераны и инвалиды Великой Отечественной войны.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11. Налогоплательщики – физические лица,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не позднее 01 февраля года, следующего за истекшим налоговым периодом.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80A00">
        <w:rPr>
          <w:rFonts w:ascii="Times New Roman" w:hAnsi="Times New Roman" w:cs="Times New Roman"/>
          <w:sz w:val="28"/>
          <w:szCs w:val="28"/>
        </w:rPr>
        <w:t>Налогоплательщики, являющиеся физическими лицами, по истечении налогового периода уплачивают налог не позднее 01 ноября года, следующего за истекшим отчетным периодом, на основании налогового уведомления, направляемого налоговым органом.</w:t>
      </w:r>
      <w:proofErr w:type="gramEnd"/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lastRenderedPageBreak/>
        <w:t>13. Налогоплательщики, являющиеся организациями или физическими лицами – индивидуальными предпринимателями, по истечении каждого отчетного периода не позднее последнего числа месяца, следующего за истекшим отчетным периодом, уплачивают авансовые платежи по налогу.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Налогоплательщики, являющиеся организациями или физическими лицами – индивидуальными предпринимателями уплачивают налог не позднее 01 марта года, следующего за истекшим отчетным периодом.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14. По результатам проведения государственной кадастровой оценки земель,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определённом Правительством Российской Федерации.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Налогоплательщики, являющиеся физическими лицами, своевременно не привлечённые к уплате земельного налога, уплачивают этот налог не более чем за три предшествующих года.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При выявлении ошибки в налогообложении пересмотр налогооблагаемой базы допускается не более чем за три предшествующих года</w:t>
      </w:r>
      <w:r w:rsidR="004F0E90">
        <w:rPr>
          <w:rFonts w:ascii="Times New Roman" w:hAnsi="Times New Roman" w:cs="Times New Roman"/>
          <w:sz w:val="28"/>
          <w:szCs w:val="28"/>
        </w:rPr>
        <w:t>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380A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0A0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 (Мясоедов Н.В.).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16. Настоящее решение </w:t>
      </w:r>
      <w:r w:rsidR="00EC7757">
        <w:rPr>
          <w:rFonts w:ascii="Times New Roman" w:hAnsi="Times New Roman" w:cs="Times New Roman"/>
          <w:sz w:val="28"/>
          <w:szCs w:val="28"/>
        </w:rPr>
        <w:t>вступает в силу с 01 января 2014</w:t>
      </w:r>
      <w:r w:rsidRPr="00380A00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 в газете «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Щёкинский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</w:t>
      </w:r>
      <w:r w:rsidR="000C221B">
        <w:rPr>
          <w:rFonts w:ascii="Times New Roman" w:hAnsi="Times New Roman" w:cs="Times New Roman"/>
          <w:sz w:val="28"/>
          <w:szCs w:val="28"/>
        </w:rPr>
        <w:t>муниципальный вестник» и размещению на официальном сайте МО г. Советск.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В.П.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80A00" w:rsidRPr="00380A00" w:rsidRDefault="00380A00" w:rsidP="00380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380A00" w:rsidP="00380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79D0" w:rsidRPr="00F279ED" w:rsidRDefault="00AC79D0" w:rsidP="00380A00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sectPr w:rsidR="00AC79D0" w:rsidRPr="00F279ED" w:rsidSect="00E0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A00"/>
    <w:rsid w:val="00084E3F"/>
    <w:rsid w:val="000C221B"/>
    <w:rsid w:val="001F7A48"/>
    <w:rsid w:val="00380A00"/>
    <w:rsid w:val="003B39DB"/>
    <w:rsid w:val="003D3CE2"/>
    <w:rsid w:val="00460366"/>
    <w:rsid w:val="004F0E90"/>
    <w:rsid w:val="004F2473"/>
    <w:rsid w:val="00594934"/>
    <w:rsid w:val="005A61F9"/>
    <w:rsid w:val="006143FF"/>
    <w:rsid w:val="00634894"/>
    <w:rsid w:val="00684412"/>
    <w:rsid w:val="006A0666"/>
    <w:rsid w:val="006C36C7"/>
    <w:rsid w:val="006F31C8"/>
    <w:rsid w:val="006F48CC"/>
    <w:rsid w:val="00730DF2"/>
    <w:rsid w:val="007851C2"/>
    <w:rsid w:val="00A53F6E"/>
    <w:rsid w:val="00AC79D0"/>
    <w:rsid w:val="00B707A0"/>
    <w:rsid w:val="00C51911"/>
    <w:rsid w:val="00DC561F"/>
    <w:rsid w:val="00DF6E95"/>
    <w:rsid w:val="00E05210"/>
    <w:rsid w:val="00E066BD"/>
    <w:rsid w:val="00EC7757"/>
    <w:rsid w:val="00F2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2013-10-01T06:40:00Z</cp:lastPrinted>
  <dcterms:created xsi:type="dcterms:W3CDTF">2012-09-06T11:31:00Z</dcterms:created>
  <dcterms:modified xsi:type="dcterms:W3CDTF">2013-10-01T06:41:00Z</dcterms:modified>
</cp:coreProperties>
</file>