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0" w:rsidRPr="003E6DC9" w:rsidRDefault="004E45F0" w:rsidP="004E45F0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бь</w:t>
      </w:r>
    </w:p>
    <w:p w:rsidR="004E45F0" w:rsidRPr="004E45F0" w:rsidRDefault="004E45F0" w:rsidP="004E45F0">
      <w:pPr>
        <w:spacing w:line="360" w:lineRule="exact"/>
        <w:ind w:firstLine="709"/>
        <w:jc w:val="right"/>
        <w:rPr>
          <w:b/>
          <w:sz w:val="36"/>
          <w:szCs w:val="36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Pr="0053450E" w:rsidRDefault="00FF6D46" w:rsidP="004E45F0">
      <w:pPr>
        <w:spacing w:line="360" w:lineRule="exact"/>
        <w:ind w:firstLine="709"/>
        <w:jc w:val="center"/>
        <w:rPr>
          <w:sz w:val="28"/>
          <w:szCs w:val="28"/>
          <w:lang w:val="en-US"/>
        </w:rPr>
      </w:pPr>
      <w:r w:rsidRPr="0053450E">
        <w:rPr>
          <w:sz w:val="28"/>
          <w:szCs w:val="28"/>
        </w:rPr>
        <w:t xml:space="preserve">19 </w:t>
      </w:r>
      <w:r>
        <w:rPr>
          <w:sz w:val="28"/>
          <w:szCs w:val="28"/>
        </w:rPr>
        <w:t>марта</w:t>
      </w:r>
      <w:r w:rsidR="004E45F0">
        <w:rPr>
          <w:sz w:val="28"/>
          <w:szCs w:val="28"/>
        </w:rPr>
        <w:t xml:space="preserve"> 2019 г.                                           № </w:t>
      </w:r>
      <w:r w:rsidRPr="0053450E">
        <w:rPr>
          <w:sz w:val="28"/>
          <w:szCs w:val="28"/>
        </w:rPr>
        <w:t>3-5</w:t>
      </w:r>
      <w:r w:rsidR="0053450E">
        <w:rPr>
          <w:sz w:val="28"/>
          <w:szCs w:val="28"/>
          <w:lang w:val="en-US"/>
        </w:rPr>
        <w:t>5</w:t>
      </w:r>
    </w:p>
    <w:p w:rsidR="004E45F0" w:rsidRDefault="004E45F0" w:rsidP="004E45F0">
      <w:pPr>
        <w:spacing w:line="360" w:lineRule="exact"/>
        <w:ind w:firstLine="709"/>
        <w:rPr>
          <w:b/>
          <w:sz w:val="28"/>
          <w:szCs w:val="28"/>
        </w:rPr>
      </w:pPr>
    </w:p>
    <w:p w:rsidR="004E45F0" w:rsidRPr="00694F0F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№ 11-278 от 25 января  2017 года «</w:t>
      </w:r>
      <w:r w:rsidRPr="00694F0F">
        <w:rPr>
          <w:b/>
          <w:sz w:val="28"/>
          <w:szCs w:val="28"/>
        </w:rPr>
        <w:t>Об утверждении муниципальной программы «</w:t>
      </w:r>
      <w:r w:rsidRPr="00694F0F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694F0F">
        <w:rPr>
          <w:b/>
          <w:sz w:val="28"/>
          <w:szCs w:val="28"/>
        </w:rPr>
        <w:t>Щекинского района</w:t>
      </w:r>
      <w:r>
        <w:rPr>
          <w:b/>
          <w:bCs/>
          <w:sz w:val="28"/>
          <w:szCs w:val="28"/>
        </w:rPr>
        <w:t>.</w:t>
      </w:r>
      <w:r w:rsidRPr="00694F0F">
        <w:rPr>
          <w:b/>
          <w:sz w:val="28"/>
          <w:szCs w:val="28"/>
        </w:rPr>
        <w:t>»</w:t>
      </w:r>
    </w:p>
    <w:p w:rsidR="004E45F0" w:rsidRPr="00B2677E" w:rsidRDefault="004E45F0" w:rsidP="004E45F0">
      <w:pPr>
        <w:spacing w:line="360" w:lineRule="exact"/>
        <w:ind w:firstLine="709"/>
        <w:rPr>
          <w:sz w:val="28"/>
          <w:szCs w:val="28"/>
        </w:rPr>
      </w:pPr>
    </w:p>
    <w:p w:rsidR="004E45F0" w:rsidRPr="00F4091D" w:rsidRDefault="004E45F0" w:rsidP="004E45F0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4E45F0" w:rsidRDefault="004E45F0" w:rsidP="004E45F0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1. Внести изменения в части приложения постановления администрации муниципального образования город Советск</w:t>
      </w:r>
      <w:r w:rsidRPr="002F4169">
        <w:rPr>
          <w:sz w:val="28"/>
        </w:rPr>
        <w:t xml:space="preserve"> </w:t>
      </w:r>
      <w:r w:rsidRPr="007A2805">
        <w:rPr>
          <w:sz w:val="28"/>
        </w:rPr>
        <w:t xml:space="preserve">№ 11-278 от 25 января  2017 года «Об утверждении муниципальной программы «Формирование  современной  городской среды муниципального образования </w:t>
      </w:r>
      <w:r>
        <w:rPr>
          <w:sz w:val="28"/>
        </w:rPr>
        <w:t>город Советск Щекинского района</w:t>
      </w:r>
      <w:r w:rsidRPr="007A2805">
        <w:rPr>
          <w:sz w:val="28"/>
        </w:rPr>
        <w:t>»</w:t>
      </w:r>
      <w:r w:rsidRPr="007A2805">
        <w:rPr>
          <w:sz w:val="28"/>
          <w:szCs w:val="28"/>
        </w:rPr>
        <w:t xml:space="preserve"> </w:t>
      </w:r>
      <w:r w:rsidRPr="00687506">
        <w:rPr>
          <w:sz w:val="28"/>
          <w:szCs w:val="28"/>
        </w:rPr>
        <w:t>Приложение изложить в новой редакции.</w:t>
      </w:r>
    </w:p>
    <w:p w:rsidR="004E45F0" w:rsidRDefault="004E45F0" w:rsidP="004E45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данного постановления оставляю за собой. </w:t>
      </w:r>
    </w:p>
    <w:p w:rsidR="004E45F0" w:rsidRDefault="004E45F0" w:rsidP="008F136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 Советск, ул. пл. Советов, д. 1.   </w:t>
      </w:r>
    </w:p>
    <w:p w:rsidR="004E45F0" w:rsidRPr="00CD1FC3" w:rsidRDefault="004E45F0" w:rsidP="004E45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1FC3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4E45F0" w:rsidRDefault="004E45F0" w:rsidP="004E45F0">
      <w:pPr>
        <w:spacing w:line="360" w:lineRule="exact"/>
        <w:jc w:val="both"/>
        <w:rPr>
          <w:sz w:val="28"/>
          <w:szCs w:val="28"/>
        </w:rPr>
      </w:pPr>
    </w:p>
    <w:p w:rsidR="004E45F0" w:rsidRDefault="004E45F0" w:rsidP="004E45F0">
      <w:pPr>
        <w:rPr>
          <w:sz w:val="28"/>
          <w:szCs w:val="28"/>
        </w:rPr>
      </w:pPr>
    </w:p>
    <w:p w:rsidR="004E45F0" w:rsidRPr="00BD0CDB" w:rsidRDefault="0007416C" w:rsidP="004E45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И.о. главы</w:t>
      </w:r>
      <w:r w:rsidR="004E45F0" w:rsidRPr="00BD0CDB">
        <w:rPr>
          <w:b/>
          <w:sz w:val="28"/>
          <w:szCs w:val="28"/>
        </w:rPr>
        <w:t xml:space="preserve"> администрации </w:t>
      </w:r>
    </w:p>
    <w:p w:rsidR="004E45F0" w:rsidRPr="00BD0CDB" w:rsidRDefault="004E45F0" w:rsidP="004E45F0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  </w:t>
      </w:r>
      <w:r w:rsidR="0007416C">
        <w:rPr>
          <w:b/>
          <w:sz w:val="28"/>
          <w:szCs w:val="28"/>
        </w:rPr>
        <w:t>Михель А.А</w:t>
      </w:r>
      <w:r w:rsidRPr="00BD0CDB">
        <w:rPr>
          <w:b/>
          <w:sz w:val="28"/>
          <w:szCs w:val="28"/>
        </w:rPr>
        <w:t>.</w:t>
      </w:r>
    </w:p>
    <w:p w:rsidR="004E45F0" w:rsidRPr="00C03DD9" w:rsidRDefault="004E45F0" w:rsidP="004E45F0"/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Пузочкина О.А.</w:t>
      </w: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Грекова Н.Ю.</w:t>
      </w:r>
    </w:p>
    <w:p w:rsidR="004E45F0" w:rsidRDefault="004E45F0" w:rsidP="004E45F0">
      <w:pPr>
        <w:spacing w:line="360" w:lineRule="exact"/>
        <w:jc w:val="both"/>
      </w:pPr>
    </w:p>
    <w:p w:rsidR="004E45F0" w:rsidRDefault="004E45F0" w:rsidP="004E45F0">
      <w:pPr>
        <w:spacing w:line="360" w:lineRule="exact"/>
        <w:jc w:val="both"/>
      </w:pPr>
    </w:p>
    <w:p w:rsidR="004E45F0" w:rsidRDefault="004E45F0" w:rsidP="004E45F0">
      <w:pPr>
        <w:spacing w:line="360" w:lineRule="exact"/>
        <w:jc w:val="both"/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Pr="00D666C1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Pr="003E4130" w:rsidRDefault="004E45F0" w:rsidP="004E45F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Лапина О.А.</w:t>
      </w:r>
    </w:p>
    <w:p w:rsidR="004E45F0" w:rsidRPr="0004481A" w:rsidRDefault="004E45F0" w:rsidP="004E45F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>Т. 74-1-38</w:t>
      </w: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45F0" w:rsidRPr="00362148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E45F0" w:rsidRPr="00362148" w:rsidRDefault="004E45F0" w:rsidP="004E45F0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F6D46">
        <w:rPr>
          <w:rFonts w:ascii="Times New Roman" w:hAnsi="Times New Roman" w:cs="Times New Roman"/>
          <w:sz w:val="22"/>
          <w:szCs w:val="22"/>
        </w:rPr>
        <w:t xml:space="preserve">19 марта </w:t>
      </w:r>
      <w:r>
        <w:rPr>
          <w:rFonts w:ascii="Times New Roman" w:hAnsi="Times New Roman" w:cs="Times New Roman"/>
          <w:sz w:val="22"/>
          <w:szCs w:val="22"/>
        </w:rPr>
        <w:t xml:space="preserve">2019г.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FF6D46">
        <w:rPr>
          <w:rFonts w:ascii="Times New Roman" w:hAnsi="Times New Roman" w:cs="Times New Roman"/>
          <w:sz w:val="22"/>
          <w:szCs w:val="22"/>
        </w:rPr>
        <w:t>3-5</w:t>
      </w:r>
      <w:r w:rsidR="0053450E">
        <w:rPr>
          <w:rFonts w:ascii="Times New Roman" w:hAnsi="Times New Roman" w:cs="Times New Roman"/>
          <w:sz w:val="22"/>
          <w:szCs w:val="22"/>
          <w:lang w:val="en-US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E45F0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E45F0" w:rsidRPr="0086007E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4E45F0" w:rsidRPr="0086007E" w:rsidRDefault="004E45F0" w:rsidP="004E4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>«ФОРМИРОВАНИЕ СОВРЕМЕННОЙ ГОРОДСКОЙ СРЕДЫ МУНИЦИПАЛЬНОГО ОБРАЗОВАНИЯ ГОРОД СОВЕТСК»</w:t>
      </w:r>
    </w:p>
    <w:p w:rsidR="004E45F0" w:rsidRPr="006A752C" w:rsidRDefault="004E45F0" w:rsidP="004E45F0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ПАСПОРТ</w:t>
      </w:r>
    </w:p>
    <w:p w:rsidR="004E45F0" w:rsidRPr="006A752C" w:rsidRDefault="004E45F0" w:rsidP="004E45F0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муниципальной программы «Формирование современной городской среды муниципального образования город Советск»</w:t>
      </w:r>
    </w:p>
    <w:p w:rsidR="004E45F0" w:rsidRDefault="004E45F0" w:rsidP="004E45F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383"/>
        <w:gridCol w:w="1800"/>
        <w:gridCol w:w="565"/>
        <w:gridCol w:w="568"/>
        <w:gridCol w:w="568"/>
        <w:gridCol w:w="565"/>
        <w:gridCol w:w="568"/>
        <w:gridCol w:w="568"/>
        <w:gridCol w:w="499"/>
      </w:tblGrid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«Советское городское учреждение жизнеобеспечения и благоустройства»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Default="004E45F0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 программы:</w:t>
            </w:r>
          </w:p>
          <w:p w:rsidR="004E45F0" w:rsidRPr="004A2A50" w:rsidRDefault="004E45F0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дворовых территорий;</w:t>
            </w:r>
          </w:p>
          <w:p w:rsidR="004E45F0" w:rsidRPr="00A71BAF" w:rsidRDefault="004E45F0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 территорий общего пользования.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город Советск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уровня благоустройства территорий общего пользования населения на территории муниципального образования город Советск Щекинского района. </w:t>
            </w:r>
          </w:p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город Советск Щекинского района.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(индикаторы) муниципальной </w:t>
            </w:r>
            <w:r w:rsidRPr="00A71BAF">
              <w:rPr>
                <w:sz w:val="28"/>
                <w:szCs w:val="28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2. Доля благоустроенных дворовых территорий от общего </w:t>
            </w:r>
            <w:r w:rsidRPr="00A71BAF">
              <w:rPr>
                <w:sz w:val="28"/>
                <w:szCs w:val="28"/>
                <w:lang w:eastAsia="en-US"/>
              </w:rPr>
              <w:lastRenderedPageBreak/>
              <w:t>количества дворовых территорий;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5. Количество благоустроенных территорий общего пользования населения;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6. Количество многоквартирных домов в благоустройстве которых приняли участие жители.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A024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-2024</w:t>
            </w:r>
            <w:r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4E45F0" w:rsidRPr="00852011" w:rsidTr="004E45F0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4E45F0" w:rsidRPr="00770BC7" w:rsidTr="004E45F0">
        <w:trPr>
          <w:cantSplit/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2018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2019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 xml:space="preserve">2020 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 </w:t>
            </w:r>
            <w:r w:rsidRPr="00770BC7">
              <w:rPr>
                <w:lang w:eastAsia="en-US"/>
              </w:rPr>
              <w:t>год</w:t>
            </w:r>
          </w:p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 </w:t>
            </w:r>
            <w:r w:rsidRPr="00770BC7">
              <w:rPr>
                <w:lang w:eastAsia="en-US"/>
              </w:rPr>
              <w:t>год</w:t>
            </w:r>
          </w:p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 </w:t>
            </w:r>
            <w:r w:rsidRPr="00770BC7">
              <w:rPr>
                <w:lang w:eastAsia="en-US"/>
              </w:rPr>
              <w:t>год</w:t>
            </w:r>
          </w:p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</w:tr>
      <w:tr w:rsidR="004E45F0" w:rsidRPr="00770BC7" w:rsidTr="004E45F0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среды»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Всего: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E45F0" w:rsidRPr="00770BC7" w:rsidTr="004E45F0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E45F0" w:rsidRPr="00770BC7" w:rsidTr="004E45F0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E45F0" w:rsidRPr="00770BC7" w:rsidTr="004E45F0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70BC7">
              <w:rPr>
                <w:lang w:eastAsia="en-US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70BC7">
              <w:rPr>
                <w:lang w:eastAsia="en-US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E45F0" w:rsidRPr="00770BC7" w:rsidTr="004E45F0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E45F0" w:rsidRPr="00852011" w:rsidTr="004E45F0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Ожидаемые результаты реализации муниципальной </w:t>
            </w:r>
            <w:r w:rsidRPr="00A71BAF"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lastRenderedPageBreak/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4E45F0" w:rsidRPr="0086007E" w:rsidRDefault="004E45F0" w:rsidP="004E45F0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доли благоустроенных территорий общего пользования </w:t>
            </w: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населения от общего количества таких территорий на 26%;</w:t>
            </w:r>
          </w:p>
          <w:p w:rsidR="004E45F0" w:rsidRPr="0086007E" w:rsidRDefault="004E45F0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дворовых территорий от общего количества дворовых территорий на 19%;</w:t>
            </w:r>
          </w:p>
          <w:p w:rsidR="004E45F0" w:rsidRPr="0086007E" w:rsidRDefault="004E45F0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10,3%;</w:t>
            </w:r>
          </w:p>
          <w:p w:rsidR="004E45F0" w:rsidRPr="00F5019E" w:rsidRDefault="004E45F0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Pr="00903BEE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Pr="00E35F55" w:rsidRDefault="004E45F0" w:rsidP="004E45F0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35F55">
        <w:rPr>
          <w:rFonts w:ascii="Times New Roman" w:hAnsi="Times New Roman"/>
          <w:b/>
          <w:bCs/>
          <w:sz w:val="28"/>
          <w:szCs w:val="28"/>
        </w:rPr>
        <w:lastRenderedPageBreak/>
        <w:t>Характеристика текущего состояния в сфере благоустройства придомовых территорий и территорий общего назначения </w:t>
      </w:r>
      <w:r w:rsidRPr="00E35F55">
        <w:rPr>
          <w:rFonts w:ascii="Times New Roman" w:hAnsi="Times New Roman"/>
          <w:sz w:val="28"/>
          <w:szCs w:val="28"/>
        </w:rPr>
        <w:t xml:space="preserve"> </w:t>
      </w:r>
    </w:p>
    <w:p w:rsidR="004E45F0" w:rsidRPr="00A71BAF" w:rsidRDefault="004E45F0" w:rsidP="004E4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муниципальном образовании город Советск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4E45F0" w:rsidRPr="00A71BA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4E45F0" w:rsidRPr="00A71BA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муниципального образования Советск входит город Советск. На начало 2017 г. численность населения муниципального образования составила 7</w:t>
      </w:r>
      <w:r>
        <w:rPr>
          <w:sz w:val="28"/>
          <w:szCs w:val="28"/>
        </w:rPr>
        <w:t>6</w:t>
      </w:r>
      <w:r w:rsidRPr="00A71BAF">
        <w:rPr>
          <w:sz w:val="28"/>
          <w:szCs w:val="28"/>
        </w:rPr>
        <w:t xml:space="preserve">00 человек. </w:t>
      </w:r>
    </w:p>
    <w:p w:rsidR="004E45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 </w:t>
      </w:r>
      <w:r w:rsidRPr="00DB7512">
        <w:rPr>
          <w:color w:val="FF0000"/>
          <w:sz w:val="28"/>
          <w:szCs w:val="28"/>
        </w:rPr>
        <w:t>6</w:t>
      </w:r>
      <w:r w:rsidRPr="00DB7512">
        <w:rPr>
          <w:color w:val="000000" w:themeColor="text1"/>
          <w:sz w:val="28"/>
          <w:szCs w:val="28"/>
        </w:rPr>
        <w:t xml:space="preserve"> единиц с площадью </w:t>
      </w:r>
      <w:r w:rsidRPr="00DB7512">
        <w:rPr>
          <w:color w:val="FF0000"/>
          <w:sz w:val="28"/>
          <w:szCs w:val="28"/>
        </w:rPr>
        <w:t>4824</w:t>
      </w:r>
      <w:r w:rsidRPr="00DB7512">
        <w:rPr>
          <w:color w:val="000000" w:themeColor="text1"/>
          <w:sz w:val="28"/>
          <w:szCs w:val="28"/>
        </w:rPr>
        <w:t xml:space="preserve">  кв. м.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благоустроенных дворовых территорий от общего количества дворовых территорий составляет</w:t>
      </w:r>
      <w:r w:rsidRPr="00DB7512">
        <w:rPr>
          <w:color w:val="FF0000"/>
          <w:sz w:val="28"/>
          <w:szCs w:val="28"/>
        </w:rPr>
        <w:t xml:space="preserve"> 26 %. 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населения (охват), проживающего в жилом фонде с благоустроенными  территориями от общей численности составляет</w:t>
      </w:r>
      <w:r w:rsidRPr="00DB7512">
        <w:rPr>
          <w:color w:val="FF0000"/>
          <w:sz w:val="28"/>
          <w:szCs w:val="28"/>
        </w:rPr>
        <w:t xml:space="preserve"> 10,3 % </w:t>
      </w:r>
    </w:p>
    <w:p w:rsidR="004E45F0" w:rsidRPr="00DB7512" w:rsidRDefault="004E45F0" w:rsidP="004E45F0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</w:t>
      </w:r>
      <w:r w:rsidRPr="00DB7512">
        <w:rPr>
          <w:color w:val="FF0000"/>
          <w:sz w:val="28"/>
          <w:szCs w:val="28"/>
        </w:rPr>
        <w:t xml:space="preserve">6 </w:t>
      </w:r>
      <w:r w:rsidRPr="00DB7512">
        <w:rPr>
          <w:sz w:val="28"/>
          <w:szCs w:val="28"/>
        </w:rPr>
        <w:t xml:space="preserve">единиц с площадью </w:t>
      </w:r>
      <w:r w:rsidRPr="00DB7512">
        <w:rPr>
          <w:color w:val="FF0000"/>
          <w:sz w:val="28"/>
          <w:szCs w:val="28"/>
        </w:rPr>
        <w:t>2220</w:t>
      </w:r>
      <w:r w:rsidRPr="00DB7512">
        <w:rPr>
          <w:sz w:val="28"/>
          <w:szCs w:val="28"/>
        </w:rPr>
        <w:t xml:space="preserve">   кв. м.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</w:t>
      </w:r>
      <w:r w:rsidRPr="00DB7512">
        <w:rPr>
          <w:color w:val="FF0000"/>
          <w:sz w:val="28"/>
          <w:szCs w:val="28"/>
        </w:rPr>
        <w:t xml:space="preserve"> 26 %. </w:t>
      </w:r>
      <w:r w:rsidRPr="00DB7512">
        <w:rPr>
          <w:color w:val="000000" w:themeColor="text1"/>
          <w:sz w:val="28"/>
          <w:szCs w:val="28"/>
        </w:rPr>
        <w:t xml:space="preserve">Под удобным пешеходным доступом по смыслу настоящих Методических рекомендаций понимается возможность </w:t>
      </w:r>
      <w:r w:rsidRPr="00DB7512">
        <w:rPr>
          <w:color w:val="000000" w:themeColor="text1"/>
          <w:sz w:val="28"/>
          <w:szCs w:val="28"/>
        </w:rPr>
        <w:lastRenderedPageBreak/>
        <w:t>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Общее количество общественных территорий муниципального образования составляет </w:t>
      </w:r>
      <w:r w:rsidRPr="00DB7512">
        <w:rPr>
          <w:color w:val="FF0000"/>
          <w:sz w:val="28"/>
          <w:szCs w:val="28"/>
        </w:rPr>
        <w:t>5</w:t>
      </w:r>
      <w:r w:rsidRPr="00DB7512">
        <w:rPr>
          <w:color w:val="000000" w:themeColor="text1"/>
          <w:sz w:val="28"/>
          <w:szCs w:val="28"/>
        </w:rPr>
        <w:t xml:space="preserve"> единиц. </w:t>
      </w:r>
    </w:p>
    <w:p w:rsidR="004E45F0" w:rsidRPr="00DB7512" w:rsidRDefault="004E45F0" w:rsidP="004E45F0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 </w:t>
      </w:r>
      <w:r w:rsidRPr="00DB7512">
        <w:rPr>
          <w:color w:val="FF0000"/>
          <w:sz w:val="28"/>
          <w:szCs w:val="28"/>
        </w:rPr>
        <w:t>90%</w:t>
      </w:r>
      <w:r w:rsidRPr="00DB7512">
        <w:rPr>
          <w:sz w:val="28"/>
          <w:szCs w:val="28"/>
        </w:rPr>
        <w:t xml:space="preserve"> с площадью </w:t>
      </w:r>
      <w:r w:rsidRPr="00DB7512">
        <w:rPr>
          <w:color w:val="FF0000"/>
          <w:sz w:val="28"/>
          <w:szCs w:val="28"/>
        </w:rPr>
        <w:t>2509</w:t>
      </w:r>
      <w:r w:rsidRPr="00DB7512">
        <w:rPr>
          <w:sz w:val="28"/>
          <w:szCs w:val="28"/>
        </w:rPr>
        <w:t xml:space="preserve">  кв. м.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 - </w:t>
      </w:r>
      <w:r w:rsidRPr="00DB7512">
        <w:rPr>
          <w:color w:val="FF0000"/>
          <w:sz w:val="28"/>
          <w:szCs w:val="28"/>
        </w:rPr>
        <w:t xml:space="preserve">10% </w:t>
      </w:r>
      <w:r w:rsidRPr="00DB7512">
        <w:rPr>
          <w:color w:val="000000" w:themeColor="text1"/>
          <w:sz w:val="28"/>
          <w:szCs w:val="28"/>
        </w:rPr>
        <w:t xml:space="preserve">с площадью </w:t>
      </w:r>
      <w:r w:rsidRPr="00DB7512">
        <w:rPr>
          <w:color w:val="FF0000"/>
          <w:sz w:val="28"/>
          <w:szCs w:val="28"/>
        </w:rPr>
        <w:t>15000</w:t>
      </w:r>
      <w:r w:rsidRPr="00DB7512">
        <w:rPr>
          <w:color w:val="000000" w:themeColor="text1"/>
          <w:sz w:val="28"/>
          <w:szCs w:val="28"/>
        </w:rPr>
        <w:t xml:space="preserve"> кв. м</w:t>
      </w:r>
      <w:r w:rsidRPr="00DB7512">
        <w:rPr>
          <w:color w:val="FF0000"/>
          <w:sz w:val="28"/>
          <w:szCs w:val="28"/>
        </w:rPr>
        <w:t>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</w:t>
      </w:r>
      <w:r w:rsidRPr="00DB7512">
        <w:rPr>
          <w:color w:val="FF0000"/>
          <w:sz w:val="28"/>
          <w:szCs w:val="28"/>
        </w:rPr>
        <w:t xml:space="preserve">0,33 </w:t>
      </w:r>
      <w:r w:rsidRPr="00DB7512">
        <w:rPr>
          <w:color w:val="000000" w:themeColor="text1"/>
          <w:sz w:val="28"/>
          <w:szCs w:val="28"/>
        </w:rPr>
        <w:t>кв. м</w:t>
      </w:r>
      <w:r w:rsidRPr="00DB7512">
        <w:rPr>
          <w:color w:val="FF0000"/>
          <w:sz w:val="28"/>
          <w:szCs w:val="28"/>
        </w:rPr>
        <w:t>.</w:t>
      </w:r>
    </w:p>
    <w:p w:rsidR="004E45F0" w:rsidRDefault="004E45F0" w:rsidP="004E45F0">
      <w:pPr>
        <w:ind w:firstLine="709"/>
        <w:jc w:val="both"/>
        <w:rPr>
          <w:color w:val="FF0000"/>
          <w:sz w:val="28"/>
          <w:szCs w:val="28"/>
        </w:rPr>
      </w:pPr>
    </w:p>
    <w:p w:rsidR="004E45F0" w:rsidRPr="00114F8F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4E45F0" w:rsidRPr="00A2001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настоящее время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 находится 1</w:t>
      </w:r>
      <w:r>
        <w:rPr>
          <w:sz w:val="28"/>
          <w:szCs w:val="28"/>
        </w:rPr>
        <w:t>42</w:t>
      </w:r>
      <w:r w:rsidRPr="002833F0">
        <w:rPr>
          <w:sz w:val="28"/>
          <w:szCs w:val="28"/>
        </w:rPr>
        <w:t xml:space="preserve"> многоквартирных домов, которые в совокупности образуют </w:t>
      </w:r>
      <w:r w:rsidRPr="00A2001F">
        <w:rPr>
          <w:sz w:val="28"/>
          <w:szCs w:val="28"/>
        </w:rPr>
        <w:t xml:space="preserve">около 45 внутридворовых территорий общей площадью 56,8 тыс.кв.м. </w:t>
      </w:r>
    </w:p>
    <w:p w:rsidR="004E45F0" w:rsidRPr="002833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4E45F0" w:rsidRPr="00A2001F" w:rsidRDefault="004E45F0" w:rsidP="004E45F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</w:t>
      </w:r>
      <w:r w:rsidRPr="00A2001F">
        <w:rPr>
          <w:sz w:val="28"/>
          <w:szCs w:val="28"/>
          <w:lang w:eastAsia="en-US"/>
        </w:rPr>
        <w:t xml:space="preserve">город Советск Щекинского района, из местного бюджета </w:t>
      </w:r>
    </w:p>
    <w:p w:rsidR="004E45F0" w:rsidRPr="00A2001F" w:rsidRDefault="004E45F0" w:rsidP="004E45F0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- 671020,08  руб. </w:t>
      </w:r>
    </w:p>
    <w:p w:rsidR="004E45F0" w:rsidRPr="002833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 «</w:t>
      </w:r>
      <w:r>
        <w:rPr>
          <w:sz w:val="28"/>
          <w:szCs w:val="28"/>
        </w:rPr>
        <w:t>Чистый дом, чистый двор</w:t>
      </w:r>
      <w:r w:rsidRPr="002833F0">
        <w:rPr>
          <w:sz w:val="28"/>
          <w:szCs w:val="28"/>
        </w:rPr>
        <w:t xml:space="preserve">» и т.д.  </w:t>
      </w:r>
    </w:p>
    <w:p w:rsidR="004E45F0" w:rsidRPr="002833F0" w:rsidRDefault="004E45F0" w:rsidP="004E45F0">
      <w:pPr>
        <w:spacing w:line="276" w:lineRule="auto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К первоочередным мероприятиям следует отнести благоустройство территории центральной площади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</w:t>
      </w:r>
      <w:r w:rsidRPr="002833F0">
        <w:rPr>
          <w:sz w:val="28"/>
          <w:szCs w:val="28"/>
        </w:rPr>
        <w:t xml:space="preserve">, так как эта территория является не только местом отдыха населения, но и объектом, имеющим культурную </w:t>
      </w:r>
      <w:r w:rsidRPr="002833F0">
        <w:rPr>
          <w:sz w:val="28"/>
          <w:szCs w:val="28"/>
        </w:rPr>
        <w:lastRenderedPageBreak/>
        <w:t xml:space="preserve">направленность. На центральной площади проводятся торжественные мероприятия, посвящённые Дню </w:t>
      </w:r>
      <w:r>
        <w:rPr>
          <w:sz w:val="28"/>
          <w:szCs w:val="28"/>
        </w:rPr>
        <w:t>города</w:t>
      </w:r>
      <w:r w:rsidRPr="002833F0">
        <w:rPr>
          <w:sz w:val="28"/>
          <w:szCs w:val="28"/>
        </w:rPr>
        <w:t>, 9 МАЯ, 1 Сентября и т.д.</w:t>
      </w:r>
    </w:p>
    <w:p w:rsidR="004E45F0" w:rsidRDefault="004E45F0" w:rsidP="004E45F0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4E45F0" w:rsidRPr="002833F0" w:rsidRDefault="004E45F0" w:rsidP="004E45F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ПЕРЕЧЕНЬ.</w:t>
      </w:r>
    </w:p>
    <w:p w:rsidR="004E45F0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урн, скамеек, ремонт дворовых проездов к подъездам жилых домов по адресу:  ул. Красноармейская, д. 13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урн, скамеек, ремонт дворовых проездов к подъездам жилых домов по адресу:  ул. Школьная, д. 6, 6-а, 8, 8-а.</w:t>
      </w:r>
    </w:p>
    <w:p w:rsidR="004E45F0" w:rsidRPr="00FE13D7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3. Ремонт дворовых проездов к подъездам жилых домов по адресу: ул. Энергетиков, д.1а.</w:t>
      </w:r>
    </w:p>
    <w:p w:rsidR="004E45F0" w:rsidRPr="00FE13D7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емонт дворовых проездов к подъездам жилых домов по адресу:  ул. Комсомольский переулок, д. 5,3; Комсомольская</w:t>
      </w:r>
      <w:r w:rsidR="009E6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 д. Энергетиков, д. 59,57,55,53 ул. Площадь Советов, д. 4</w:t>
      </w:r>
    </w:p>
    <w:p w:rsidR="004E45F0" w:rsidRPr="00FE13D7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урн, скамеек, ремонт дворовых проездов к подъездам жилых домов по адресу: ул. Школьный переулок,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Благоустройство центрального парка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8. Благоустройство стадиона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4E45F0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9 . Установка урн, скамеек, ремонт дворовых проездов к подъездам жилых домов по адресу:  ул. Парковая, д.16а, 18а, 20а, 22а, 24а.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95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д. 14,16,18,20,22.</w:t>
      </w:r>
    </w:p>
    <w:p w:rsidR="009E67C0" w:rsidRPr="009E67C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11. Установка урн, скамеек, ремонт дворовых проездов к подъездам жилых домов по адресу:  ул.Энергетиков д. 1,3,5,7. ул. Октябрьская д.1,5.</w:t>
      </w:r>
    </w:p>
    <w:p w:rsidR="009E67C0" w:rsidRPr="009E67C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12. Установка урн, скамеек, ремонт дворовых проездов к подъездам жилых домов по адресу:  ул.Энергетиков д. 71,73.</w:t>
      </w:r>
    </w:p>
    <w:p w:rsidR="004E45F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13. Установка урн, скамеек, ремонт дворовых проездов к подъездам жилых домов по адресу:  ул. Энергетиков д. 21,23,25,. ул. Октябрьская д.27,29.</w:t>
      </w:r>
    </w:p>
    <w:p w:rsidR="004E45F0" w:rsidRPr="002833F0" w:rsidRDefault="004E45F0" w:rsidP="004E45F0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>2. Цель и задачи Программы, прогноз конечных результатов.</w:t>
      </w:r>
      <w:r w:rsidRPr="002833F0">
        <w:rPr>
          <w:sz w:val="28"/>
          <w:szCs w:val="28"/>
        </w:rPr>
        <w:t xml:space="preserve">   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lastRenderedPageBreak/>
        <w:t xml:space="preserve">- повышение уровня благоустройства дворовых территорий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дворовых территорий от общего количества дворовых территорий на 19%;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многоквартирных домов с благоустроенными дворовыми территориями от общего количества многоквартирных домов на 10,3%.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увеличить количество многоквартирных домов с благоустроенными дворовыми территориями на 10 ед.;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10 дворовых территорий; </w:t>
      </w:r>
    </w:p>
    <w:p w:rsidR="004E45F0" w:rsidRPr="002833F0" w:rsidRDefault="004E45F0" w:rsidP="004E45F0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>
        <w:rPr>
          <w:sz w:val="28"/>
          <w:szCs w:val="28"/>
        </w:rPr>
        <w:t>8 - 2024</w:t>
      </w:r>
      <w:r w:rsidRPr="002833F0">
        <w:rPr>
          <w:sz w:val="28"/>
          <w:szCs w:val="28"/>
        </w:rPr>
        <w:t xml:space="preserve"> год.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Pr="002833F0">
        <w:rPr>
          <w:sz w:val="28"/>
          <w:szCs w:val="28"/>
        </w:rPr>
        <w:t xml:space="preserve">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lastRenderedPageBreak/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территорий.  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контроля за реализацией Программы после ее утверждения. </w:t>
      </w:r>
    </w:p>
    <w:p w:rsidR="004E45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</w:t>
      </w:r>
    </w:p>
    <w:p w:rsidR="004E45F0" w:rsidRPr="002833F0" w:rsidRDefault="004E45F0" w:rsidP="004E45F0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t> </w:t>
      </w:r>
      <w:r w:rsidRPr="00C4327C">
        <w:rPr>
          <w:b/>
          <w:sz w:val="28"/>
          <w:szCs w:val="28"/>
        </w:rPr>
        <w:t>4</w:t>
      </w:r>
      <w:r w:rsidRPr="002833F0">
        <w:rPr>
          <w:b/>
          <w:sz w:val="28"/>
          <w:szCs w:val="28"/>
        </w:rPr>
        <w:t>.Перечень основных мероприятий Программы</w:t>
      </w:r>
    </w:p>
    <w:p w:rsidR="004E45F0" w:rsidRPr="002833F0" w:rsidRDefault="004E45F0" w:rsidP="004E45F0">
      <w:pPr>
        <w:jc w:val="both"/>
        <w:rPr>
          <w:rFonts w:eastAsiaTheme="minorEastAsia"/>
          <w:b/>
          <w:sz w:val="28"/>
          <w:szCs w:val="28"/>
        </w:rPr>
      </w:pPr>
    </w:p>
    <w:p w:rsidR="004E45F0" w:rsidRPr="002833F0" w:rsidRDefault="004E45F0" w:rsidP="004E45F0">
      <w:pPr>
        <w:jc w:val="both"/>
        <w:rPr>
          <w:rFonts w:eastAsiaTheme="minorEastAsia"/>
          <w:b/>
          <w:sz w:val="28"/>
          <w:szCs w:val="28"/>
        </w:rPr>
      </w:pPr>
      <w:r w:rsidRPr="002833F0">
        <w:rPr>
          <w:rFonts w:eastAsiaTheme="minorEastAsia"/>
          <w:sz w:val="28"/>
          <w:szCs w:val="28"/>
        </w:rPr>
        <w:t>Перечень основных мероприятий Программы указан в таблице (Приложение 2)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</w:t>
      </w:r>
      <w:r w:rsidRPr="002833F0">
        <w:rPr>
          <w:rFonts w:eastAsia="Calibri"/>
          <w:sz w:val="28"/>
          <w:szCs w:val="28"/>
        </w:rPr>
        <w:t>К перечню работ по б</w:t>
      </w:r>
      <w:r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реконструкция/строительство многофункционального общественного спортивного объекта (как правило, стадион или детская спортивно-игровая </w:t>
      </w:r>
      <w:r w:rsidRPr="002833F0">
        <w:rPr>
          <w:sz w:val="28"/>
          <w:szCs w:val="28"/>
        </w:rPr>
        <w:lastRenderedPageBreak/>
        <w:t>площадка);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4E45F0" w:rsidRPr="002833F0" w:rsidRDefault="004E45F0" w:rsidP="004E4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в) К дополнительному перечню работ по благоустройству дворовых территорий многоквартирных домов на которые предоставляются субсидии относятся:</w:t>
      </w:r>
    </w:p>
    <w:p w:rsidR="004E45F0" w:rsidRPr="002833F0" w:rsidRDefault="004E45F0" w:rsidP="004E45F0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4E45F0" w:rsidRPr="002833F0" w:rsidRDefault="004E45F0" w:rsidP="004E45F0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4E45F0" w:rsidRPr="002833F0" w:rsidRDefault="004E45F0" w:rsidP="004E45F0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травма</w:t>
      </w:r>
      <w:r>
        <w:rPr>
          <w:color w:val="000000"/>
          <w:sz w:val="28"/>
          <w:szCs w:val="28"/>
        </w:rPr>
        <w:t xml:space="preserve"> </w:t>
      </w:r>
      <w:r w:rsidRPr="002833F0">
        <w:rPr>
          <w:color w:val="000000"/>
          <w:sz w:val="28"/>
          <w:szCs w:val="28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</w:t>
      </w:r>
      <w:r>
        <w:rPr>
          <w:color w:val="000000"/>
          <w:sz w:val="28"/>
          <w:szCs w:val="28"/>
        </w:rPr>
        <w:t xml:space="preserve">по периметру, устройством травма </w:t>
      </w:r>
      <w:r w:rsidRPr="002833F0">
        <w:rPr>
          <w:color w:val="000000"/>
          <w:sz w:val="28"/>
          <w:szCs w:val="28"/>
        </w:rPr>
        <w:t>безопасных покрытий на них (резиновое покрытие, искусственная трава);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4E45F0" w:rsidRPr="002833F0" w:rsidRDefault="004E45F0" w:rsidP="004E45F0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-озеленение территорий, которое включает в себя: посадку деревьев, </w:t>
      </w:r>
      <w:r w:rsidRPr="002833F0">
        <w:rPr>
          <w:color w:val="000000"/>
          <w:sz w:val="28"/>
          <w:szCs w:val="28"/>
        </w:rPr>
        <w:lastRenderedPageBreak/>
        <w:t>кустарников, газонов, снос и кронирование деревьев, корчевание пней и пр.;</w:t>
      </w:r>
    </w:p>
    <w:p w:rsidR="004E45F0" w:rsidRPr="002833F0" w:rsidRDefault="004E45F0" w:rsidP="004E45F0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4E45F0" w:rsidRPr="002833F0" w:rsidRDefault="004E45F0" w:rsidP="004E45F0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4E45F0" w:rsidRPr="002833F0" w:rsidRDefault="004E45F0" w:rsidP="004E45F0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4E45F0" w:rsidRPr="002833F0" w:rsidRDefault="004E45F0" w:rsidP="004E45F0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4E45F0" w:rsidRPr="002833F0" w:rsidRDefault="004E45F0" w:rsidP="004E45F0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4E45F0" w:rsidRPr="002833F0" w:rsidRDefault="004E45F0" w:rsidP="004E4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</w:p>
    <w:p w:rsidR="004E45F0" w:rsidRPr="002833F0" w:rsidRDefault="004E45F0" w:rsidP="004E4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5F0" w:rsidRPr="002833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Сметная стоимость работ определяется базисно-индексным методом по территориальным сметным нормативам Тульской области в редакции 2014 года, внесенным приказом Минстроя России от 27.02.2015 №140/пр в федеральный реестр сметных нормативов (рег.№227).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FE41B6" w:rsidRDefault="004E45F0" w:rsidP="004E45F0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FE41B6">
        <w:rPr>
          <w:b/>
          <w:color w:val="000000" w:themeColor="text1"/>
          <w:sz w:val="24"/>
          <w:szCs w:val="24"/>
          <w:u w:val="single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4E45F0" w:rsidRPr="00FE41B6" w:rsidRDefault="004E45F0" w:rsidP="004E45F0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4E45F0" w:rsidRPr="00FE41B6" w:rsidRDefault="004E45F0" w:rsidP="004E45F0">
      <w:pPr>
        <w:pStyle w:val="ConsPlusNormal"/>
        <w:ind w:firstLine="709"/>
        <w:jc w:val="both"/>
        <w:rPr>
          <w:color w:val="000000" w:themeColor="text1"/>
          <w:sz w:val="24"/>
          <w:szCs w:val="24"/>
          <w:u w:val="single"/>
        </w:rPr>
      </w:pPr>
    </w:p>
    <w:tbl>
      <w:tblPr>
        <w:tblW w:w="9992" w:type="dxa"/>
        <w:tblInd w:w="93" w:type="dxa"/>
        <w:tblLook w:val="04A0"/>
      </w:tblPr>
      <w:tblGrid>
        <w:gridCol w:w="594"/>
        <w:gridCol w:w="4383"/>
        <w:gridCol w:w="1471"/>
        <w:gridCol w:w="3544"/>
      </w:tblGrid>
      <w:tr w:rsidR="004E45F0" w:rsidRPr="00FE41B6" w:rsidTr="004E45F0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Наименование работ с материалами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Сметная стоимость  единицы измерения</w:t>
            </w:r>
          </w:p>
        </w:tc>
      </w:tr>
      <w:tr w:rsidR="004E45F0" w:rsidRPr="00FE41B6" w:rsidTr="004E45F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Ремонт дворовых проездов и территорий общего пользования населения (асфальтирование)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м2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Обеспечение освещения дворовых территорий и территорий общего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10000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лавочек (скамеек)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1900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</w:tbl>
    <w:p w:rsidR="004E45F0" w:rsidRPr="00FE41B6" w:rsidRDefault="004E45F0" w:rsidP="004E45F0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4E45F0" w:rsidRPr="00FE41B6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u w:val="single"/>
          <w:lang w:eastAsia="en-US"/>
        </w:rPr>
        <w:t>При реализации программ предусматривается: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E45F0" w:rsidRPr="00DE7953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color w:val="000000" w:themeColor="text1"/>
          <w:sz w:val="28"/>
          <w:szCs w:val="28"/>
          <w:lang w:eastAsia="en-US"/>
        </w:rPr>
        <w:t xml:space="preserve">а)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финансовое и трудовое участие граждан</w:t>
      </w:r>
      <w:r w:rsidRPr="00DE7953">
        <w:rPr>
          <w:color w:val="000000" w:themeColor="text1"/>
          <w:sz w:val="28"/>
          <w:szCs w:val="28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1</w:t>
      </w:r>
      <w:r>
        <w:rPr>
          <w:b/>
          <w:color w:val="000000" w:themeColor="text1"/>
          <w:sz w:val="28"/>
          <w:szCs w:val="28"/>
          <w:u w:val="single"/>
          <w:lang w:eastAsia="en-US"/>
        </w:rPr>
        <w:t>0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 xml:space="preserve"> %</w:t>
      </w:r>
      <w:r w:rsidRPr="00DE7953">
        <w:rPr>
          <w:color w:val="000000" w:themeColor="text1"/>
          <w:sz w:val="28"/>
          <w:szCs w:val="28"/>
          <w:lang w:eastAsia="en-US"/>
        </w:rPr>
        <w:t xml:space="preserve"> от общей стоимости таких работ. </w:t>
      </w:r>
    </w:p>
    <w:p w:rsidR="004E45F0" w:rsidRPr="00DE7953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color w:val="000000" w:themeColor="text1"/>
          <w:sz w:val="28"/>
          <w:szCs w:val="28"/>
          <w:lang w:eastAsia="en-US"/>
        </w:rPr>
        <w:t xml:space="preserve">Количество жителей, принимающих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, а также его периодичность в выполнении работ по благоустройству (не менее 1 раза за </w:t>
      </w:r>
      <w:r w:rsidRPr="00DE7953">
        <w:rPr>
          <w:color w:val="000000" w:themeColor="text1"/>
          <w:sz w:val="28"/>
          <w:szCs w:val="28"/>
          <w:lang w:eastAsia="en-US"/>
        </w:rPr>
        <w:lastRenderedPageBreak/>
        <w:t>период проведения работ по благоустройству дворовой территории) устанавливается физическим или юридическим лицом, представляющим</w:t>
      </w:r>
      <w:r w:rsidRPr="00114F8F">
        <w:rPr>
          <w:color w:val="000000" w:themeColor="text1"/>
          <w:sz w:val="28"/>
          <w:szCs w:val="28"/>
          <w:lang w:eastAsia="en-US"/>
        </w:rPr>
        <w:t xml:space="preserve">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б)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привлечение</w:t>
      </w:r>
      <w:r w:rsidRPr="00114F8F">
        <w:rPr>
          <w:color w:val="000000" w:themeColor="text1"/>
          <w:sz w:val="28"/>
          <w:szCs w:val="28"/>
          <w:lang w:eastAsia="en-US"/>
        </w:rPr>
        <w:t xml:space="preserve"> к участию в мероприятиях по благоустройству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студенческих отрядов</w:t>
      </w:r>
      <w:r w:rsidRPr="00114F8F">
        <w:rPr>
          <w:color w:val="000000" w:themeColor="text1"/>
          <w:sz w:val="28"/>
          <w:szCs w:val="28"/>
          <w:lang w:eastAsia="en-US"/>
        </w:rPr>
        <w:t xml:space="preserve">, к разработке дизайн – проектов –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специалистов архитектурных специальностей ВУЗов</w:t>
      </w:r>
      <w:r w:rsidRPr="00114F8F">
        <w:rPr>
          <w:color w:val="000000" w:themeColor="text1"/>
          <w:sz w:val="28"/>
          <w:szCs w:val="28"/>
          <w:lang w:eastAsia="en-US"/>
        </w:rPr>
        <w:t>, в том числе выпускников и архитекторов;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маломобильных групп населения</w:t>
      </w:r>
      <w:r w:rsidRPr="00114F8F">
        <w:rPr>
          <w:color w:val="000000" w:themeColor="text1"/>
          <w:sz w:val="28"/>
          <w:szCs w:val="28"/>
          <w:lang w:eastAsia="en-US"/>
        </w:rPr>
        <w:t>, в том числе создание безбарьерной среды для маломобильных граждан в зоне общественных пространств;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д)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синхронизация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е)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типовая визуализация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образцов элементов благоустройства, предлагаемых к размещению на дворовой территорий из минимального перечня работ;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ж)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указание нормативной стоимости</w:t>
      </w:r>
      <w:r w:rsidRPr="00114F8F">
        <w:rPr>
          <w:color w:val="000000" w:themeColor="text1"/>
          <w:sz w:val="28"/>
          <w:szCs w:val="28"/>
          <w:lang w:eastAsia="en-US"/>
        </w:rPr>
        <w:t xml:space="preserve"> по всем видам работ, которые входят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в минимальный</w:t>
      </w:r>
      <w:r w:rsidRPr="00114F8F">
        <w:rPr>
          <w:color w:val="000000" w:themeColor="text1"/>
          <w:sz w:val="28"/>
          <w:szCs w:val="28"/>
          <w:lang w:eastAsia="en-US"/>
        </w:rPr>
        <w:t xml:space="preserve"> и дополнительный перечень работ по благоустройству территорий;</w:t>
      </w:r>
    </w:p>
    <w:p w:rsidR="004E45F0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з)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осуществление общественного контроля</w:t>
      </w:r>
      <w:r w:rsidRPr="00114F8F">
        <w:rPr>
          <w:color w:val="000000" w:themeColor="text1"/>
          <w:sz w:val="28"/>
          <w:szCs w:val="28"/>
          <w:lang w:eastAsia="en-US"/>
        </w:rPr>
        <w:t>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E45F0" w:rsidRPr="00114F8F" w:rsidRDefault="004E45F0" w:rsidP="004E45F0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14F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Вовлечение граждан и общественных организаций в процесс обсуждения проекта муниципальной программы.</w:t>
      </w:r>
    </w:p>
    <w:p w:rsidR="004E45F0" w:rsidRPr="00114F8F" w:rsidRDefault="004E45F0" w:rsidP="004E45F0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E45F0" w:rsidRPr="00405648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критериев формирования и реализации мун</w:t>
      </w:r>
      <w:r w:rsidR="00405648"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иципальных программ на 2018-2024</w:t>
      </w: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является обеспечение </w:t>
      </w: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вовлечения граждан и общественных организаций.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56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принципы и подходы по привлече</w:t>
      </w: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4E45F0" w:rsidRPr="00114F8F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FF0000"/>
          <w:sz w:val="28"/>
          <w:szCs w:val="28"/>
        </w:rPr>
      </w:pPr>
    </w:p>
    <w:p w:rsidR="004E45F0" w:rsidRPr="00114F8F" w:rsidRDefault="004E45F0" w:rsidP="004E45F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Условие о проведении работ по благоустройству в части</w:t>
      </w:r>
    </w:p>
    <w:p w:rsidR="004E45F0" w:rsidRPr="00114F8F" w:rsidRDefault="004E45F0" w:rsidP="004E45F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обеспечения доступности для маломобильных групп населения.</w:t>
      </w:r>
    </w:p>
    <w:p w:rsidR="004E45F0" w:rsidRPr="00114F8F" w:rsidRDefault="004E45F0" w:rsidP="004E45F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маломобилъными группами населения. Работы по созданию комфортных условий обеспечения доступности для маломобильных групп населения будут проведены в</w:t>
      </w:r>
    </w:p>
    <w:p w:rsidR="004E45F0" w:rsidRPr="00114F8F" w:rsidRDefault="004E45F0" w:rsidP="004E45F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>соответствии со статьей 15 Федерального закона от 24.11.1995 № 181-ФЗ «О социальной защите инвалидов в Российской Федерации», в соответствии со сводом правил № СП 59.13330.2012 «Доступность зданий и сооружений для маломобильных групп населения».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114F8F">
        <w:rPr>
          <w:b/>
          <w:color w:val="000000" w:themeColor="text1"/>
          <w:sz w:val="28"/>
          <w:szCs w:val="28"/>
          <w:u w:val="single"/>
        </w:rPr>
        <w:lastRenderedPageBreak/>
        <w:t>Порядок разработки, обсуждения с заинтересованными лицами и утверждения дизайн - проектов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Дизайн–проект создается для каждой дворовой территории и каждого места общего пользования и состоит из: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титульного листа с указанием адреса объекта благоустройства;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пояснительной записки, указывающей виды работ;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план – схемы размещения объектов благоустройства на дворовой территории и месте общего пользования;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листа согласования дизайн – проекта.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При разработке дизайн-проектов учитывается мнение специалистов архитектурных специальностей ВУЗов, в том числе выпускников и архитекторов.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Дизайн-проект согласуется с жителями и заинтересованными лицами.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Лист согласования дизайн-проекта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DB7512" w:rsidRDefault="004E45F0" w:rsidP="004E45F0">
      <w:pPr>
        <w:tabs>
          <w:tab w:val="left" w:pos="1500"/>
        </w:tabs>
        <w:ind w:firstLine="709"/>
        <w:jc w:val="center"/>
        <w:rPr>
          <w:b/>
          <w:sz w:val="28"/>
          <w:szCs w:val="28"/>
          <w:u w:val="single"/>
        </w:rPr>
      </w:pPr>
      <w:r w:rsidRPr="00DB7512">
        <w:rPr>
          <w:b/>
          <w:sz w:val="28"/>
          <w:szCs w:val="28"/>
          <w:u w:val="single"/>
        </w:rPr>
        <w:t>Осуществление контроля и координации за ходом выполнения муниципальной программы.</w:t>
      </w:r>
    </w:p>
    <w:p w:rsidR="004E45F0" w:rsidRPr="00DB7512" w:rsidRDefault="004E45F0" w:rsidP="004E45F0">
      <w:pPr>
        <w:jc w:val="both"/>
        <w:rPr>
          <w:sz w:val="28"/>
          <w:szCs w:val="28"/>
        </w:rPr>
      </w:pPr>
    </w:p>
    <w:p w:rsidR="004E45F0" w:rsidRPr="00DB7512" w:rsidRDefault="004E45F0" w:rsidP="004E45F0">
      <w:pPr>
        <w:jc w:val="both"/>
        <w:rPr>
          <w:color w:val="984806" w:themeColor="accent6" w:themeShade="80"/>
          <w:sz w:val="28"/>
          <w:szCs w:val="28"/>
        </w:rPr>
      </w:pP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Советск Щекинского района постановлением администрации муниципального образования город Советск Щекинского района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«Об утверждении Порядка общественного обсуждения проекта муниципальной программы муниципального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образования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город Советск Щекинского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программы.</w:t>
      </w: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</w:t>
      </w:r>
      <w:r w:rsidRPr="00DB7512">
        <w:rPr>
          <w:sz w:val="28"/>
          <w:szCs w:val="28"/>
        </w:rPr>
        <w:lastRenderedPageBreak/>
        <w:t>обсуждения дизайн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 xml:space="preserve">проектов,  координации за ходом проведения и приемки выполненных работ. </w:t>
      </w: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Контроль за соблюдением муниципальным образованием город Советск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362858" w:rsidRDefault="004E45F0" w:rsidP="004E45F0">
      <w:pPr>
        <w:jc w:val="right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lastRenderedPageBreak/>
        <w:t>Приложение 1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 постановлению администрации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МО г. Советск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от «    »            2019 года №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</w:t>
      </w:r>
    </w:p>
    <w:p w:rsidR="004E45F0" w:rsidRPr="00BF336C" w:rsidRDefault="004E45F0" w:rsidP="004E45F0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</w:p>
    <w:p w:rsidR="004E45F0" w:rsidRPr="0086007E" w:rsidRDefault="004E45F0" w:rsidP="004E45F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4E45F0" w:rsidRPr="0086007E" w:rsidTr="004E45F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10,3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4E45F0" w:rsidRPr="005B6795" w:rsidRDefault="004E45F0" w:rsidP="004E45F0">
      <w:pPr>
        <w:pStyle w:val="ConsPlusNormal"/>
        <w:widowControl/>
        <w:ind w:firstLine="0"/>
        <w:jc w:val="both"/>
        <w:rPr>
          <w:bCs/>
        </w:rPr>
        <w:sectPr w:rsidR="004E45F0" w:rsidRPr="005B6795" w:rsidSect="004E45F0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Приложение 2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«    »            2019 года №_____ </w:t>
      </w:r>
    </w:p>
    <w:p w:rsidR="009E67C0" w:rsidRPr="00362858" w:rsidRDefault="009E67C0" w:rsidP="009E67C0">
      <w:pPr>
        <w:ind w:right="320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9E67C0" w:rsidRPr="00362858" w:rsidRDefault="009E67C0" w:rsidP="009E67C0">
      <w:pPr>
        <w:ind w:right="320"/>
        <w:jc w:val="center"/>
        <w:rPr>
          <w:b/>
          <w:bCs/>
          <w:color w:val="0D0D0D" w:themeColor="text1" w:themeTint="F2"/>
          <w:sz w:val="24"/>
          <w:szCs w:val="24"/>
        </w:rPr>
      </w:pPr>
      <w:r w:rsidRPr="00362858">
        <w:rPr>
          <w:b/>
          <w:bCs/>
          <w:color w:val="0D0D0D" w:themeColor="text1" w:themeTint="F2"/>
          <w:sz w:val="24"/>
          <w:szCs w:val="24"/>
        </w:rPr>
        <w:t>ПЕРЕЧЕНЬ</w:t>
      </w:r>
    </w:p>
    <w:p w:rsidR="009E67C0" w:rsidRPr="002833F0" w:rsidRDefault="009E67C0" w:rsidP="009E67C0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к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4815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5"/>
        <w:gridCol w:w="1585"/>
        <w:gridCol w:w="851"/>
        <w:gridCol w:w="992"/>
        <w:gridCol w:w="2268"/>
        <w:gridCol w:w="1984"/>
        <w:gridCol w:w="3829"/>
        <w:gridCol w:w="51"/>
      </w:tblGrid>
      <w:tr w:rsidR="009E67C0" w:rsidRPr="002833F0" w:rsidTr="009E67C0">
        <w:trPr>
          <w:trHeight w:val="112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  <w:r w:rsidRPr="00627324">
              <w:rPr>
                <w:b/>
              </w:rPr>
              <w:t>Номер и наименование</w:t>
            </w:r>
          </w:p>
          <w:p w:rsidR="009E67C0" w:rsidRPr="00A1171A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9"/>
              </w:rPr>
              <w:t>основного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Ответственный</w:t>
            </w:r>
            <w:r w:rsidRPr="00627324">
              <w:rPr>
                <w:b/>
                <w:w w:val="98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  <w:r w:rsidRPr="00627324">
              <w:rPr>
                <w:b/>
              </w:rPr>
              <w:t>Связь с показателями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муниципальной программы</w:t>
            </w:r>
          </w:p>
        </w:tc>
        <w:tc>
          <w:tcPr>
            <w:tcW w:w="51" w:type="dxa"/>
            <w:vMerge w:val="restart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1140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8"/>
              </w:rPr>
              <w:t>начала</w:t>
            </w:r>
            <w:r>
              <w:rPr>
                <w:b/>
                <w:w w:val="98"/>
              </w:rPr>
              <w:t xml:space="preserve"> </w:t>
            </w:r>
            <w:r w:rsidRPr="00627324">
              <w:rPr>
                <w:b/>
                <w:w w:val="98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окончания</w:t>
            </w:r>
            <w:r w:rsidRPr="00627324">
              <w:rPr>
                <w:b/>
                <w:w w:val="98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258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A1171A" w:rsidRDefault="009E67C0" w:rsidP="0007416C">
            <w:pPr>
              <w:jc w:val="center"/>
              <w:rPr>
                <w:color w:val="000000" w:themeColor="text1"/>
              </w:rPr>
            </w:pPr>
            <w:r w:rsidRPr="00A1171A">
              <w:rPr>
                <w:color w:val="000000" w:themeColor="text1"/>
              </w:rPr>
              <w:t>1. Ремонт дворовых проездов к подъездам жилых домов по адресу ул. Красноармейская, д.13.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9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AE0B29" w:rsidRDefault="009E67C0" w:rsidP="0007416C">
            <w:pPr>
              <w:jc w:val="center"/>
              <w:rPr>
                <w:color w:val="000000" w:themeColor="text1"/>
              </w:rPr>
            </w:pPr>
            <w:r w:rsidRPr="00AE0B29">
              <w:rPr>
                <w:color w:val="000000" w:themeColor="text1"/>
              </w:rPr>
              <w:t>2. Ремонт дворовых проездов с установкой скамеек к подъездам жилых домов по адресу ул. Школьная, д. 6, 6а, 8, 8а.</w:t>
            </w:r>
          </w:p>
          <w:p w:rsidR="009E67C0" w:rsidRPr="00AE0B29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  <w:r w:rsidRPr="0064452C">
              <w:rPr>
                <w:color w:val="FF0000"/>
              </w:rPr>
              <w:t xml:space="preserve"> 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9E67C0" w:rsidP="0007416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Pr="00AE0B29">
              <w:rPr>
                <w:color w:val="000000" w:themeColor="text1"/>
              </w:rPr>
              <w:t>. Ремонт дворовых проездов с установкой скамеек к подъездам жилых домов по адресу ул.</w:t>
            </w:r>
            <w:r>
              <w:rPr>
                <w:color w:val="000000" w:themeColor="text1"/>
              </w:rPr>
              <w:t>Энергетиков 1а.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9E67C0" w:rsidP="0007416C">
            <w:pPr>
              <w:jc w:val="center"/>
              <w:rPr>
                <w:color w:val="FF0000"/>
              </w:rPr>
            </w:pPr>
            <w:r w:rsidRPr="00AE0B29">
              <w:rPr>
                <w:color w:val="000000" w:themeColor="text1"/>
              </w:rPr>
              <w:t>4. Ремонт дворовых проездов 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4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9E67C0" w:rsidP="0007416C">
            <w:pPr>
              <w:jc w:val="center"/>
              <w:rPr>
                <w:color w:val="000000" w:themeColor="text1"/>
              </w:rPr>
            </w:pPr>
            <w:r w:rsidRPr="00AE0B29">
              <w:rPr>
                <w:color w:val="000000" w:themeColor="text1"/>
              </w:rPr>
              <w:t>5.</w:t>
            </w:r>
            <w:r w:rsidRPr="00AE0B29">
              <w:rPr>
                <w:color w:val="000000" w:themeColor="text1"/>
                <w:lang w:eastAsia="en-US"/>
              </w:rPr>
              <w:t xml:space="preserve"> </w:t>
            </w:r>
            <w:r w:rsidRPr="00AE0B29">
              <w:rPr>
                <w:color w:val="000000" w:themeColor="text1"/>
              </w:rPr>
              <w:t>Ремонт дворовых проездов с установкой скамеек к подъездам жилых домов по адресу ул. Школьный переулок, д. 4, 4а,5.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center"/>
          </w:tcPr>
          <w:p w:rsidR="009E67C0" w:rsidRPr="002833F0" w:rsidRDefault="009E67C0" w:rsidP="0007416C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3.. </w:t>
            </w:r>
          </w:p>
        </w:tc>
      </w:tr>
      <w:tr w:rsidR="009E67C0" w:rsidRPr="002833F0" w:rsidTr="009E67C0">
        <w:trPr>
          <w:trHeight w:val="25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9E67C0" w:rsidP="0007416C">
            <w:pPr>
              <w:jc w:val="center"/>
              <w:rPr>
                <w:color w:val="000000" w:themeColor="text1"/>
                <w:lang w:eastAsia="en-US"/>
              </w:rPr>
            </w:pPr>
            <w:bookmarkStart w:id="0" w:name="_GoBack" w:colFirst="0" w:colLast="2"/>
            <w:r w:rsidRPr="00AE0B29">
              <w:rPr>
                <w:color w:val="000000" w:themeColor="text1"/>
              </w:rPr>
              <w:t>6.</w:t>
            </w:r>
            <w:r w:rsidRPr="00AE0B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0B29">
              <w:rPr>
                <w:color w:val="000000" w:themeColor="text1"/>
                <w:lang w:eastAsia="en-US"/>
              </w:rPr>
              <w:t xml:space="preserve">Благоустройство центрального парка </w:t>
            </w:r>
          </w:p>
          <w:p w:rsidR="009E67C0" w:rsidRPr="0064452C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AE0B29">
              <w:rPr>
                <w:color w:val="000000" w:themeColor="text1"/>
                <w:lang w:eastAsia="en-US"/>
              </w:rPr>
              <w:t>(установка скамеек и урн).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07416C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 w:val="restart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54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9E67C0" w:rsidP="0007416C">
            <w:pPr>
              <w:jc w:val="center"/>
              <w:rPr>
                <w:color w:val="000000" w:themeColor="text1"/>
              </w:rPr>
            </w:pPr>
            <w:r w:rsidRPr="00F55452">
              <w:rPr>
                <w:color w:val="000000" w:themeColor="text1"/>
              </w:rPr>
              <w:lastRenderedPageBreak/>
              <w:t xml:space="preserve">7. </w:t>
            </w:r>
            <w:r w:rsidRPr="00F55452">
              <w:rPr>
                <w:color w:val="000000" w:themeColor="text1"/>
                <w:lang w:eastAsia="en-US"/>
              </w:rPr>
              <w:t xml:space="preserve"> Благоустройство центральной площади (установка скамеек и урн).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76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9E67C0" w:rsidP="0007416C">
            <w:pPr>
              <w:jc w:val="center"/>
              <w:rPr>
                <w:color w:val="000000" w:themeColor="text1"/>
                <w:lang w:eastAsia="en-US"/>
              </w:rPr>
            </w:pPr>
            <w:r w:rsidRPr="00F55452">
              <w:rPr>
                <w:color w:val="000000" w:themeColor="text1"/>
              </w:rPr>
              <w:t xml:space="preserve">8. </w:t>
            </w:r>
            <w:r w:rsidRPr="00F55452">
              <w:rPr>
                <w:color w:val="000000" w:themeColor="text1"/>
                <w:lang w:eastAsia="en-US"/>
              </w:rPr>
              <w:t>Благоустройство стадиона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  <w:r w:rsidRPr="00F55452">
              <w:rPr>
                <w:color w:val="000000" w:themeColor="text1"/>
                <w:lang w:eastAsia="en-US"/>
              </w:rPr>
              <w:t xml:space="preserve"> (установка скамеек и урн</w:t>
            </w:r>
            <w:r w:rsidRPr="0064452C">
              <w:rPr>
                <w:color w:val="FF0000"/>
                <w:lang w:eastAsia="en-US"/>
              </w:rPr>
              <w:t>).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9E67C0" w:rsidP="0007416C">
            <w:pPr>
              <w:jc w:val="center"/>
              <w:rPr>
                <w:color w:val="000000" w:themeColor="text1"/>
              </w:rPr>
            </w:pPr>
            <w:r w:rsidRPr="00F55452">
              <w:rPr>
                <w:color w:val="000000" w:themeColor="text1"/>
              </w:rPr>
              <w:t>9. Ремонт дворовых проездов к подъездам жилых домов по адресу ул. Парковая, 16а, 18а,20а, 24а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 Комсомольская д. 14,16,18,20,22.</w:t>
            </w:r>
          </w:p>
          <w:p w:rsidR="009E67C0" w:rsidRPr="00F55452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11.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</w:t>
            </w:r>
            <w:r>
              <w:rPr>
                <w:color w:val="000000" w:themeColor="text1"/>
              </w:rPr>
              <w:t>Энергетиков д. 1,3,5,7. ул. Октябрьская д.1,5.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</w:t>
            </w:r>
            <w:r>
              <w:rPr>
                <w:color w:val="000000" w:themeColor="text1"/>
              </w:rPr>
              <w:t>Энергетиков д. 71,73.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Pr="0095635D">
              <w:rPr>
                <w:color w:val="000000" w:themeColor="text1"/>
              </w:rPr>
              <w:t xml:space="preserve">Установка урн, скамеек, ремонт дворовых проездов к подъездам жилых домов по адресу:  ул. </w:t>
            </w:r>
            <w:r>
              <w:rPr>
                <w:color w:val="000000" w:themeColor="text1"/>
              </w:rPr>
              <w:t>Энергетиков д. 21,23,25,. ул. Октябрьская д.27,29.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bookmarkEnd w:id="0"/>
    </w:tbl>
    <w:p w:rsidR="009E67C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lastRenderedPageBreak/>
        <w:t>Приложение 3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МО г. Советск</w:t>
      </w:r>
    </w:p>
    <w:p w:rsidR="009E67C0" w:rsidRPr="00BF336C" w:rsidRDefault="009E67C0" w:rsidP="009E67C0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от  «    »               2019 года №____</w:t>
      </w:r>
      <w:r w:rsidRPr="00BF336C">
        <w:rPr>
          <w:color w:val="FF0000"/>
          <w:sz w:val="24"/>
          <w:szCs w:val="24"/>
        </w:rPr>
        <w:t xml:space="preserve"> </w:t>
      </w:r>
    </w:p>
    <w:p w:rsidR="009E67C0" w:rsidRPr="00BF336C" w:rsidRDefault="009E67C0" w:rsidP="009E67C0">
      <w:pPr>
        <w:ind w:right="320"/>
        <w:rPr>
          <w:b/>
          <w:bCs/>
          <w:color w:val="FF0000"/>
          <w:sz w:val="24"/>
          <w:szCs w:val="24"/>
        </w:rPr>
      </w:pP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E67C0" w:rsidRPr="00911FCA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2018 год</w:t>
            </w:r>
          </w:p>
        </w:tc>
      </w:tr>
      <w:tr w:rsidR="009E67C0" w:rsidRPr="002833F0" w:rsidTr="0007416C">
        <w:tc>
          <w:tcPr>
            <w:tcW w:w="1910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t xml:space="preserve"> «Формирование современной городской среды муниципального </w:t>
            </w:r>
            <w:r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833F0">
              <w:rPr>
                <w:bCs/>
                <w:sz w:val="24"/>
                <w:szCs w:val="24"/>
              </w:rPr>
              <w:t>на 201</w:t>
            </w:r>
            <w:r>
              <w:rPr>
                <w:bCs/>
                <w:sz w:val="24"/>
                <w:szCs w:val="24"/>
              </w:rPr>
              <w:t>8-2022</w:t>
            </w:r>
            <w:r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E67C0" w:rsidRPr="002833F0" w:rsidRDefault="009E67C0" w:rsidP="0007416C">
            <w:pPr>
              <w:jc w:val="center"/>
              <w:rPr>
                <w:bCs/>
                <w:sz w:val="24"/>
                <w:szCs w:val="24"/>
              </w:rPr>
            </w:pP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муниципального</w:t>
            </w: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300,0</w:t>
            </w:r>
          </w:p>
        </w:tc>
      </w:tr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Благоустройство территорий общего пользования и дворовых территорий многоквартирных домов </w:t>
            </w: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муниципального</w:t>
            </w: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300,0</w:t>
            </w:r>
          </w:p>
        </w:tc>
      </w:tr>
    </w:tbl>
    <w:p w:rsidR="009E67C0" w:rsidRPr="00911FCA" w:rsidRDefault="009E67C0" w:rsidP="009E67C0">
      <w:pPr>
        <w:tabs>
          <w:tab w:val="left" w:pos="13968"/>
        </w:tabs>
        <w:rPr>
          <w:rFonts w:ascii="Arial" w:hAnsi="Arial" w:cs="Arial"/>
        </w:rPr>
        <w:sectPr w:rsidR="009E67C0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9E67C0" w:rsidRPr="002833F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4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 «    »          2019 года №______ </w:t>
      </w:r>
    </w:p>
    <w:p w:rsidR="009E67C0" w:rsidRPr="00362858" w:rsidRDefault="009E67C0" w:rsidP="009E67C0">
      <w:pPr>
        <w:pStyle w:val="a3"/>
        <w:tabs>
          <w:tab w:val="left" w:pos="-5387"/>
        </w:tabs>
        <w:ind w:left="1843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9E67C0" w:rsidRPr="006B77A8" w:rsidRDefault="009E67C0" w:rsidP="009E67C0">
      <w:pPr>
        <w:spacing w:line="20" w:lineRule="exact"/>
        <w:rPr>
          <w:rFonts w:ascii="Arial" w:hAnsi="Arial" w:cs="Arial"/>
          <w:sz w:val="24"/>
          <w:szCs w:val="24"/>
        </w:rPr>
      </w:pPr>
    </w:p>
    <w:p w:rsidR="009E67C0" w:rsidRPr="002833F0" w:rsidRDefault="009E67C0" w:rsidP="009E67C0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9E67C0" w:rsidRPr="002833F0" w:rsidRDefault="009E67C0" w:rsidP="009E67C0">
      <w:pPr>
        <w:spacing w:line="20" w:lineRule="exact"/>
        <w:jc w:val="center"/>
        <w:rPr>
          <w:sz w:val="24"/>
          <w:szCs w:val="24"/>
        </w:rPr>
      </w:pPr>
    </w:p>
    <w:p w:rsidR="009E67C0" w:rsidRPr="00A51BEF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Pr="00A51BEF"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Советск Щекинского района</w:t>
      </w:r>
      <w:r w:rsidRPr="002833F0">
        <w:rPr>
          <w:b/>
          <w:sz w:val="24"/>
          <w:szCs w:val="24"/>
        </w:rPr>
        <w:t>»</w:t>
      </w:r>
    </w:p>
    <w:p w:rsidR="009E67C0" w:rsidRPr="002833F0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8 -2024</w:t>
      </w:r>
      <w:r w:rsidRPr="002833F0">
        <w:rPr>
          <w:b/>
          <w:sz w:val="24"/>
          <w:szCs w:val="24"/>
        </w:rPr>
        <w:t xml:space="preserve"> год</w:t>
      </w:r>
    </w:p>
    <w:p w:rsidR="009E67C0" w:rsidRPr="006B77A8" w:rsidRDefault="009E67C0" w:rsidP="009E67C0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1"/>
        <w:gridCol w:w="2835"/>
        <w:gridCol w:w="1559"/>
        <w:gridCol w:w="699"/>
        <w:gridCol w:w="435"/>
        <w:gridCol w:w="1701"/>
        <w:gridCol w:w="1124"/>
      </w:tblGrid>
      <w:tr w:rsidR="009E67C0" w:rsidRPr="002833F0" w:rsidTr="0007416C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контрольного</w:t>
            </w:r>
          </w:p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1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9E67C0" w:rsidRPr="002833F0" w:rsidTr="0007416C">
        <w:trPr>
          <w:trHeight w:val="232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29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8-2024</w:t>
            </w:r>
            <w:r w:rsidRPr="002833F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41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9E67C0" w:rsidRPr="002833F0" w:rsidTr="0007416C">
        <w:trPr>
          <w:trHeight w:val="257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9E67C0" w:rsidRPr="002833F0" w:rsidTr="0007416C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67C0" w:rsidRPr="009F286F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1</w:t>
            </w:r>
          </w:p>
          <w:p w:rsidR="009E67C0" w:rsidRPr="009F286F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ул. Красноармейская, д.13</w:t>
            </w:r>
          </w:p>
          <w:p w:rsidR="009E67C0" w:rsidRPr="00BD0087" w:rsidRDefault="009E67C0" w:rsidP="0007416C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E34787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2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 ул. Школьная, д.6, 6-а, 8, 8-а.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3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>Энергетиков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4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Комсомольский переулок, д. 5,3; Комсомольская, д. 5, Энергетиков, д. 59,57,55,53 ул. Площадь Советов, д.</w:t>
            </w:r>
            <w:r w:rsidRPr="00BD0087">
              <w:rPr>
                <w:color w:val="FF0000"/>
                <w:sz w:val="24"/>
                <w:szCs w:val="24"/>
              </w:rPr>
              <w:t xml:space="preserve"> </w:t>
            </w:r>
            <w:r w:rsidRPr="00E3478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5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Школьный переулок, д. 4,4а 5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4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6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центрального парка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13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lastRenderedPageBreak/>
              <w:t>Контрольное событие № 7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центральной площади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8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стадиона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  <w:p w:rsidR="009E67C0" w:rsidRPr="00BD0087" w:rsidRDefault="009E67C0" w:rsidP="0007416C">
            <w:pPr>
              <w:spacing w:line="238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F286F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9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скамеек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F286F">
              <w:rPr>
                <w:color w:val="000000" w:themeColor="text1"/>
                <w:sz w:val="24"/>
                <w:szCs w:val="24"/>
              </w:rPr>
              <w:t>Парковая д.16а,18а,20а,24а.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5635D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10</w:t>
            </w:r>
          </w:p>
          <w:p w:rsidR="009E67C0" w:rsidRPr="0095635D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635D">
              <w:rPr>
                <w:color w:val="000000" w:themeColor="text1"/>
                <w:sz w:val="24"/>
                <w:szCs w:val="24"/>
              </w:rPr>
              <w:t xml:space="preserve"> Установка урн, скамеек, ремонт дворовых проездов к подъездам жилых домов по адресу:  ул. Комсомольская д. 14,16,18,20,22.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ул.Энергетиков д. 1,3,5,7. ул. Октябрьская д.1,5.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ул.Энергетиков д. 71,73.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 Энергетиков д. 21,23,25,. ул. Октябрьская д.27,29.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7C0" w:rsidRPr="002518F4" w:rsidRDefault="009E67C0" w:rsidP="009E67C0">
      <w:pPr>
        <w:ind w:right="320"/>
        <w:rPr>
          <w:rFonts w:ascii="Arial" w:hAnsi="Arial" w:cs="Arial"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  <w:sz w:val="24"/>
          <w:szCs w:val="24"/>
        </w:rPr>
        <w:t>Приложение  №5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городской среды»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4E45F0" w:rsidRPr="00D83490" w:rsidRDefault="004E45F0" w:rsidP="004E45F0">
      <w:pPr>
        <w:suppressAutoHyphens/>
        <w:ind w:firstLine="709"/>
        <w:jc w:val="right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left="1414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noProof/>
          <w:color w:val="FF0000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color w:val="FF0000"/>
          <w:sz w:val="24"/>
          <w:szCs w:val="24"/>
        </w:rPr>
      </w:pPr>
    </w:p>
    <w:p w:rsidR="004E45F0" w:rsidRPr="00D83490" w:rsidRDefault="004E45F0" w:rsidP="004E45F0">
      <w:pPr>
        <w:ind w:right="32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6"/>
        <w:gridCol w:w="3446"/>
        <w:gridCol w:w="2218"/>
      </w:tblGrid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1. Уличный фонарь</w:t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2. Скамья</w:t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3.Урна</w:t>
            </w:r>
          </w:p>
        </w:tc>
      </w:tr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329690" cy="1772285"/>
                  <wp:effectExtent l="19050" t="0" r="381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7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828800" cy="13525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926465" cy="1733550"/>
                  <wp:effectExtent l="19050" t="0" r="6985" b="0"/>
                  <wp:docPr id="13" name="Рисунок 2" descr="Описание: 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/>
    <w:sectPr w:rsidR="004E45F0" w:rsidSect="004E45F0">
      <w:pgSz w:w="16838" w:h="11906" w:orient="landscape"/>
      <w:pgMar w:top="85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5F0"/>
    <w:rsid w:val="0007416C"/>
    <w:rsid w:val="0009133B"/>
    <w:rsid w:val="00115BDD"/>
    <w:rsid w:val="00117E8D"/>
    <w:rsid w:val="00121630"/>
    <w:rsid w:val="00212126"/>
    <w:rsid w:val="00255757"/>
    <w:rsid w:val="00405648"/>
    <w:rsid w:val="004E45F0"/>
    <w:rsid w:val="0053450E"/>
    <w:rsid w:val="00602B07"/>
    <w:rsid w:val="007B79B0"/>
    <w:rsid w:val="008F1368"/>
    <w:rsid w:val="009E67C0"/>
    <w:rsid w:val="009F0157"/>
    <w:rsid w:val="00A0246D"/>
    <w:rsid w:val="00A15B69"/>
    <w:rsid w:val="00C365A5"/>
    <w:rsid w:val="00E36FFD"/>
    <w:rsid w:val="00EA4735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45F0"/>
  </w:style>
  <w:style w:type="character" w:customStyle="1" w:styleId="a4">
    <w:name w:val="Основной текст Знак"/>
    <w:basedOn w:val="a0"/>
    <w:link w:val="a3"/>
    <w:uiPriority w:val="99"/>
    <w:rsid w:val="004E45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E45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E45F0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4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4E45F0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4E4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E45F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45F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4E45F0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5F0"/>
    <w:pPr>
      <w:widowControl w:val="0"/>
      <w:shd w:val="clear" w:color="auto" w:fill="FFFFFF"/>
      <w:spacing w:line="346" w:lineRule="exact"/>
      <w:ind w:hanging="20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d">
    <w:name w:val="No Spacing"/>
    <w:uiPriority w:val="1"/>
    <w:qFormat/>
    <w:rsid w:val="004E4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6032</Words>
  <Characters>34383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/>
      <vt:lpstr/>
      <vt:lpstr>Согласовано:</vt:lpstr>
      <vt:lpstr/>
      <vt:lpstr>Пузочкина О.А.</vt:lpstr>
      <vt:lpstr/>
      <vt:lpstr>Грекова Н.Ю.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Лапина О.А.</vt:lpstr>
      <vt:lpstr>Т. 74-1-38</vt:lpstr>
      <vt:lpstr/>
      <vt:lpstr/>
      <vt:lpstr>Приложение </vt:lpstr>
      <vt:lpstr>        Ресурсное обеспечение и прогнозная (справочная) оценка</vt:lpstr>
    </vt:vector>
  </TitlesOfParts>
  <Company/>
  <LinksUpToDate>false</LinksUpToDate>
  <CharactersWithSpaces>40335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2019-03-19T06:58:00Z</cp:lastPrinted>
  <dcterms:created xsi:type="dcterms:W3CDTF">2019-02-14T13:32:00Z</dcterms:created>
  <dcterms:modified xsi:type="dcterms:W3CDTF">2019-03-19T07:13:00Z</dcterms:modified>
</cp:coreProperties>
</file>