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D" w:rsidRPr="00A91B4A" w:rsidRDefault="004F552D" w:rsidP="0026492F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A91B4A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B4A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A91B4A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2C6F49" w:rsidRDefault="002C6F49" w:rsidP="0026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2020г.</w:t>
      </w:r>
      <w:r w:rsidR="004F552D" w:rsidRPr="00A91B4A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Pr="002C6F49">
        <w:rPr>
          <w:rFonts w:ascii="Times New Roman" w:hAnsi="Times New Roman" w:cs="Times New Roman"/>
          <w:sz w:val="28"/>
          <w:szCs w:val="28"/>
        </w:rPr>
        <w:t>1-21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4A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91B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B4A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A91B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A91B4A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A91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B4A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A91B4A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 район, г.Советск, пл.Советов, д.1.</w:t>
      </w: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муниципального образования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A91B4A">
        <w:rPr>
          <w:rFonts w:ascii="Times New Roman" w:hAnsi="Times New Roman" w:cs="Times New Roman"/>
          <w:b/>
          <w:sz w:val="28"/>
          <w:szCs w:val="28"/>
        </w:rPr>
        <w:tab/>
      </w:r>
      <w:r w:rsidRPr="00A91B4A">
        <w:rPr>
          <w:rFonts w:ascii="Times New Roman" w:hAnsi="Times New Roman" w:cs="Times New Roman"/>
          <w:b/>
          <w:sz w:val="28"/>
          <w:szCs w:val="28"/>
        </w:rPr>
        <w:tab/>
      </w:r>
      <w:r w:rsidRPr="00A91B4A">
        <w:rPr>
          <w:rFonts w:ascii="Times New Roman" w:hAnsi="Times New Roman" w:cs="Times New Roman"/>
          <w:b/>
          <w:sz w:val="28"/>
          <w:szCs w:val="28"/>
        </w:rPr>
        <w:tab/>
        <w:t xml:space="preserve">               Г.В.Андропов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91B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ab/>
        <w:t xml:space="preserve">     Согласовано:</w:t>
      </w:r>
    </w:p>
    <w:p w:rsidR="004F552D" w:rsidRPr="00A91B4A" w:rsidRDefault="004F552D" w:rsidP="0026492F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A91B4A">
        <w:rPr>
          <w:rFonts w:ascii="Times New Roman" w:eastAsia="Calibri" w:hAnsi="Times New Roman" w:cs="Times New Roman"/>
          <w:sz w:val="28"/>
          <w:szCs w:val="28"/>
        </w:rPr>
        <w:t>О.А.Пузочкина</w:t>
      </w:r>
      <w:proofErr w:type="spellEnd"/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 xml:space="preserve"> ____________/</w:t>
      </w:r>
      <w:r w:rsidRPr="00A91B4A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B4A">
        <w:rPr>
          <w:rFonts w:ascii="Times New Roman" w:eastAsia="Calibri" w:hAnsi="Times New Roman" w:cs="Times New Roman"/>
          <w:sz w:val="24"/>
          <w:szCs w:val="24"/>
        </w:rPr>
        <w:t>Исп. Е. А. Сычева</w:t>
      </w:r>
    </w:p>
    <w:p w:rsidR="004F552D" w:rsidRPr="00A91B4A" w:rsidRDefault="004F552D" w:rsidP="0026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B4A">
        <w:rPr>
          <w:rFonts w:ascii="Times New Roman" w:eastAsia="Calibri" w:hAnsi="Times New Roman" w:cs="Times New Roman"/>
          <w:sz w:val="24"/>
          <w:szCs w:val="24"/>
        </w:rPr>
        <w:t>Тел. 75-2-44</w:t>
      </w: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>город Советск Щекинского района</w:t>
      </w:r>
    </w:p>
    <w:p w:rsidR="004F552D" w:rsidRPr="00A91B4A" w:rsidRDefault="004F552D" w:rsidP="00264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B4A">
        <w:rPr>
          <w:rFonts w:ascii="Times New Roman" w:eastAsia="Calibri" w:hAnsi="Times New Roman" w:cs="Times New Roman"/>
          <w:sz w:val="28"/>
          <w:szCs w:val="28"/>
        </w:rPr>
        <w:t>от</w:t>
      </w:r>
      <w:r w:rsidR="002C6F49">
        <w:rPr>
          <w:rFonts w:ascii="Times New Roman" w:eastAsia="Calibri" w:hAnsi="Times New Roman" w:cs="Times New Roman"/>
          <w:sz w:val="28"/>
          <w:szCs w:val="28"/>
        </w:rPr>
        <w:t xml:space="preserve"> 29 января </w:t>
      </w:r>
      <w:r w:rsidRPr="00A91B4A">
        <w:rPr>
          <w:rFonts w:ascii="Times New Roman" w:eastAsia="Calibri" w:hAnsi="Times New Roman" w:cs="Times New Roman"/>
          <w:sz w:val="28"/>
          <w:szCs w:val="28"/>
        </w:rPr>
        <w:t>20</w:t>
      </w:r>
      <w:r w:rsidR="002C6F49">
        <w:rPr>
          <w:rFonts w:ascii="Times New Roman" w:eastAsia="Calibri" w:hAnsi="Times New Roman" w:cs="Times New Roman"/>
          <w:sz w:val="28"/>
          <w:szCs w:val="28"/>
        </w:rPr>
        <w:t>20</w:t>
      </w:r>
      <w:r w:rsidRPr="00A91B4A">
        <w:rPr>
          <w:rFonts w:ascii="Times New Roman" w:eastAsia="Calibri" w:hAnsi="Times New Roman" w:cs="Times New Roman"/>
          <w:sz w:val="28"/>
          <w:szCs w:val="28"/>
        </w:rPr>
        <w:t>г. №</w:t>
      </w:r>
      <w:r w:rsidR="002C6F49">
        <w:rPr>
          <w:rFonts w:ascii="Times New Roman" w:eastAsia="Calibri" w:hAnsi="Times New Roman" w:cs="Times New Roman"/>
          <w:sz w:val="28"/>
          <w:szCs w:val="28"/>
        </w:rPr>
        <w:t>1-21</w:t>
      </w:r>
    </w:p>
    <w:p w:rsidR="004F552D" w:rsidRPr="00A91B4A" w:rsidRDefault="004F552D" w:rsidP="0026492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4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4A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F552D" w:rsidRPr="00A91B4A" w:rsidTr="004F552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-фестивальной деятельности, укрепление материально-технической базы учреждений культуры города Советск.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средства массовой информации.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B453A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-2022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4F552D" w:rsidRPr="00A91B4A" w:rsidTr="004F552D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Советск Щекинского района»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</w:t>
            </w:r>
            <w:r w:rsidR="00D3310B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муниципальной программе: 49233,3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D3310B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6181,7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D3310B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6272,9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D3310B" w:rsidRPr="00A91B4A" w:rsidRDefault="0090454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D3310B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6577,8 тыс.руб.</w:t>
            </w:r>
          </w:p>
          <w:p w:rsidR="00D3310B" w:rsidRPr="00A91B4A" w:rsidRDefault="00D3310B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F552D" w:rsidRPr="00A91B4A" w:rsidRDefault="008306CE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56</w:t>
            </w:r>
            <w:r w:rsidR="00E80EA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</w:t>
            </w:r>
            <w:proofErr w:type="gram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8306CE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662,3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8306CE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8306CE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849,00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8306CE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8306CE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915,7 тыс.руб.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80EA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нского района» -        </w:t>
            </w:r>
            <w:r w:rsidR="0090454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39774,3</w:t>
            </w:r>
            <w:r w:rsidR="00E80EA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3990,70 тыс.руб.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4F552D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5123,</w:t>
            </w:r>
            <w:r w:rsidR="0090454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F552D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5219,1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E80EA7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5505,2 тыс.руб.</w:t>
            </w:r>
          </w:p>
          <w:p w:rsidR="00E80EA7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</w:t>
            </w:r>
            <w:r w:rsidR="00E80EA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етск Щекинского района» - 3856,7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тыс.руб., в том числе по годам: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396,0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F552D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 год – 204,8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E80EA7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156,9 тыс.руб.</w:t>
            </w:r>
          </w:p>
          <w:p w:rsidR="00E80EA7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F552D" w:rsidRPr="00A91B4A" w:rsidRDefault="004F552D" w:rsidP="0026492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A91B4A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A91B4A">
        <w:rPr>
          <w:rFonts w:ascii="Times New Roman" w:hAnsi="Times New Roman" w:cs="Times New Roman"/>
          <w:sz w:val="28"/>
          <w:szCs w:val="28"/>
        </w:rPr>
        <w:t> 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F552D" w:rsidRPr="00A91B4A" w:rsidRDefault="004F552D" w:rsidP="0026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F552D" w:rsidRPr="00A91B4A" w:rsidRDefault="004F552D" w:rsidP="00264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1</w:t>
      </w:r>
    </w:p>
    <w:p w:rsidR="004F552D" w:rsidRPr="00A91B4A" w:rsidRDefault="004F552D" w:rsidP="00264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p w:rsidR="004F552D" w:rsidRPr="00A91B4A" w:rsidRDefault="004F552D" w:rsidP="00264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F552D" w:rsidRPr="00A91B4A" w:rsidTr="004F552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г.Советск Щекинского района» (далее Подпрограмма1)</w:t>
            </w:r>
          </w:p>
          <w:p w:rsidR="004F552D" w:rsidRPr="00A91B4A" w:rsidRDefault="004F552D" w:rsidP="002649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документовыдачи</w:t>
            </w:r>
            <w:proofErr w:type="spellEnd"/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E80EA7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– 2022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библиотечного дела в муниципальном образовании город Советск Щекинского района» - </w:t>
            </w:r>
          </w:p>
          <w:p w:rsidR="004F552D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5602,3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тыс.руб., в том числе по годам: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662,3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F552D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849,0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915,7 тыс.руб.</w:t>
            </w:r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F552D" w:rsidRPr="00A91B4A" w:rsidRDefault="004F552D" w:rsidP="00264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lastRenderedPageBreak/>
        <w:t xml:space="preserve">- низкое состояние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F552D" w:rsidRPr="00A91B4A" w:rsidRDefault="004F552D" w:rsidP="0026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4F552D" w:rsidRPr="00A91B4A" w:rsidRDefault="004F552D" w:rsidP="0026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4F552D" w:rsidRPr="00A91B4A" w:rsidTr="004F552D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Подпрограммы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4F552D" w:rsidRPr="00A91B4A" w:rsidRDefault="004F552D" w:rsidP="002649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F552D" w:rsidRPr="00A91B4A" w:rsidRDefault="004F552D" w:rsidP="0026492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4F552D" w:rsidRPr="00A91B4A" w:rsidRDefault="004F552D" w:rsidP="0026492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F552D" w:rsidRPr="00A91B4A" w:rsidRDefault="004F552D" w:rsidP="0026492F">
            <w:pPr>
              <w:pStyle w:val="a4"/>
              <w:jc w:val="left"/>
              <w:rPr>
                <w:sz w:val="28"/>
                <w:szCs w:val="28"/>
                <w:lang w:eastAsia="en-US"/>
              </w:rPr>
            </w:pPr>
            <w:r w:rsidRPr="00A91B4A">
              <w:rPr>
                <w:sz w:val="28"/>
                <w:szCs w:val="28"/>
                <w:lang w:eastAsia="en-US"/>
              </w:rPr>
              <w:t xml:space="preserve"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</w:t>
            </w:r>
            <w:r w:rsidRPr="00A91B4A">
              <w:rPr>
                <w:sz w:val="28"/>
                <w:szCs w:val="28"/>
                <w:lang w:eastAsia="en-US"/>
              </w:rPr>
              <w:lastRenderedPageBreak/>
              <w:t>муниципальном образовании город Советск Щекинского района »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F552D" w:rsidRPr="00A91B4A" w:rsidRDefault="004F552D" w:rsidP="0026492F">
            <w:pPr>
              <w:pStyle w:val="a4"/>
              <w:jc w:val="left"/>
              <w:rPr>
                <w:sz w:val="28"/>
                <w:szCs w:val="28"/>
                <w:lang w:eastAsia="en-US"/>
              </w:rPr>
            </w:pPr>
            <w:r w:rsidRPr="00A91B4A">
              <w:rPr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F552D" w:rsidRPr="00A91B4A" w:rsidRDefault="004F552D" w:rsidP="0026492F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 для детей, подростков, молодежи (праздник Детства, День молодежи, День здоровья, </w:t>
            </w:r>
            <w:r w:rsidRPr="00A9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антинаркотические акции;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-приобретение светового оборудования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90454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39774,3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тыс.руб., в том числе по годам: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 тыс.руб.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5123,</w:t>
            </w:r>
            <w:r w:rsidR="00904547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5219,1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5505,2 тыс.руб.</w:t>
            </w:r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A91B4A" w:rsidRDefault="004F552D" w:rsidP="002649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B9" w:rsidRPr="00A91B4A" w:rsidRDefault="00410AB9" w:rsidP="0026492F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</w:pPr>
    </w:p>
    <w:p w:rsidR="004F552D" w:rsidRPr="00A91B4A" w:rsidRDefault="004F552D" w:rsidP="0026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4F552D" w:rsidRPr="00A91B4A" w:rsidRDefault="004F552D" w:rsidP="0026492F">
      <w:pPr>
        <w:pStyle w:val="a3"/>
        <w:shd w:val="clear" w:color="auto" w:fill="FCFEFF"/>
        <w:spacing w:before="0" w:beforeAutospacing="0" w:after="0" w:afterAutospacing="0"/>
        <w:rPr>
          <w:sz w:val="28"/>
          <w:szCs w:val="28"/>
        </w:rPr>
      </w:pPr>
      <w:r w:rsidRPr="00A91B4A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A91B4A">
        <w:rPr>
          <w:sz w:val="28"/>
          <w:szCs w:val="28"/>
        </w:rPr>
        <w:t>-д</w:t>
      </w:r>
      <w:proofErr w:type="gramEnd"/>
      <w:r w:rsidRPr="00A91B4A">
        <w:rPr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</w:t>
      </w:r>
      <w:r w:rsidR="00410AB9" w:rsidRPr="00A91B4A">
        <w:rPr>
          <w:sz w:val="28"/>
          <w:szCs w:val="28"/>
        </w:rPr>
        <w:t>, обучение и развитие личности.</w:t>
      </w:r>
    </w:p>
    <w:p w:rsidR="004F552D" w:rsidRPr="00A91B4A" w:rsidRDefault="004F552D" w:rsidP="0026492F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552D" w:rsidRPr="00A91B4A" w:rsidRDefault="004F552D" w:rsidP="0026492F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A91B4A">
        <w:rPr>
          <w:b/>
          <w:sz w:val="28"/>
          <w:szCs w:val="28"/>
        </w:rPr>
        <w:lastRenderedPageBreak/>
        <w:t>Паспорт Подпрограммы 3</w:t>
      </w:r>
    </w:p>
    <w:p w:rsidR="004F552D" w:rsidRPr="00A91B4A" w:rsidRDefault="004F552D" w:rsidP="002649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4A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F552D" w:rsidRPr="00A91B4A" w:rsidRDefault="004F552D" w:rsidP="0026492F">
      <w:pPr>
        <w:pStyle w:val="2"/>
        <w:spacing w:line="240" w:lineRule="auto"/>
        <w:rPr>
          <w:rStyle w:val="20"/>
          <w:sz w:val="28"/>
          <w:szCs w:val="28"/>
          <w:lang w:val="ru-RU"/>
        </w:rPr>
      </w:pPr>
      <w:r w:rsidRPr="00A91B4A">
        <w:rPr>
          <w:rStyle w:val="20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4F552D" w:rsidRPr="00A91B4A" w:rsidTr="004F552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91B4A">
              <w:rPr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A91B4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1B4A">
              <w:rPr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91B4A">
              <w:rPr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4F552D" w:rsidRPr="00A91B4A" w:rsidTr="004F552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91B4A">
              <w:rPr>
                <w:sz w:val="28"/>
                <w:szCs w:val="28"/>
                <w:lang w:val="ru-RU"/>
              </w:rPr>
              <w:t>Целью подпрограммы является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4F552D" w:rsidRPr="00A91B4A" w:rsidTr="004F552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4F552D" w:rsidRPr="00A91B4A" w:rsidRDefault="004F552D" w:rsidP="0026492F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F552D" w:rsidRPr="00A91B4A" w:rsidRDefault="004F552D" w:rsidP="0026492F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F552D" w:rsidRPr="00A91B4A" w:rsidRDefault="004F552D" w:rsidP="0026492F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A91B4A">
              <w:rPr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A91B4A">
              <w:rPr>
                <w:rFonts w:eastAsia="Times New Roman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A91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Этапы и сроки </w:t>
            </w: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D" w:rsidRPr="00A91B4A" w:rsidRDefault="00410AB9" w:rsidP="0026492F">
            <w:pPr>
              <w:pStyle w:val="a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2014-2022</w:t>
            </w:r>
            <w:r w:rsidR="004F552D" w:rsidRPr="00A91B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етск Щекинского района» - 3856,7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448,1 тыс.руб.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2019 год – 470,6 тыс.руб.</w:t>
            </w:r>
          </w:p>
          <w:p w:rsidR="004F552D" w:rsidRPr="00A91B4A" w:rsidRDefault="004F552D" w:rsidP="0026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  <w:r w:rsidRPr="00A9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B4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 – 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204,8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156,9 тыс.руб.</w:t>
            </w:r>
          </w:p>
          <w:p w:rsidR="00410AB9" w:rsidRPr="00A91B4A" w:rsidRDefault="00410AB9" w:rsidP="00264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A91B4A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4F552D" w:rsidRPr="00A91B4A" w:rsidRDefault="004F552D" w:rsidP="0026492F">
            <w:pPr>
              <w:pStyle w:val="a9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A91B4A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F552D" w:rsidRPr="00A91B4A" w:rsidRDefault="004F552D" w:rsidP="002649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A91B4A" w:rsidRDefault="004F552D" w:rsidP="0026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552D" w:rsidRPr="00A91B4A" w:rsidSect="004F552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F552D" w:rsidRPr="00A91B4A" w:rsidRDefault="004F552D" w:rsidP="0026492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91B4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1B4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1B4A">
        <w:rPr>
          <w:rFonts w:ascii="Times New Roman" w:hAnsi="Times New Roman" w:cs="Times New Roman"/>
          <w:sz w:val="22"/>
          <w:szCs w:val="22"/>
        </w:rPr>
        <w:t xml:space="preserve">муниципальных программ муниципального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1B4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1B4A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1B4A">
        <w:rPr>
          <w:rFonts w:ascii="Times New Roman" w:hAnsi="Times New Roman" w:cs="Times New Roman"/>
          <w:b/>
          <w:sz w:val="22"/>
          <w:szCs w:val="22"/>
        </w:rPr>
        <w:t>мероприятий по реализации муниципальной программы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4F552D" w:rsidRPr="00A91B4A" w:rsidTr="004F552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</w:t>
            </w: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</w:t>
            </w: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4F552D" w:rsidRPr="00A91B4A" w:rsidTr="004F552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</w:t>
            </w: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внебюджетных</w:t>
            </w: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91B4A">
              <w:rPr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</w:t>
            </w:r>
            <w:r w:rsidR="00410AB9"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49233,3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49233,3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A91B4A" w:rsidRDefault="004F552D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4F552D" w:rsidRPr="00A91B4A" w:rsidTr="004F552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A91B4A">
              <w:rPr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A91B4A">
              <w:rPr>
                <w:rStyle w:val="FontStyle12"/>
                <w:sz w:val="22"/>
                <w:szCs w:val="22"/>
                <w:lang w:eastAsia="en-US"/>
              </w:rPr>
              <w:t>»</w:t>
            </w:r>
          </w:p>
          <w:p w:rsidR="004F552D" w:rsidRPr="00A91B4A" w:rsidRDefault="004F552D" w:rsidP="0026492F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</w:p>
          <w:p w:rsidR="004F552D" w:rsidRPr="00A91B4A" w:rsidRDefault="004F552D" w:rsidP="0026492F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</w:t>
            </w:r>
            <w:r w:rsidR="00410AB9"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A91B4A" w:rsidRDefault="004F552D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Style11"/>
              <w:widowControl/>
              <w:spacing w:line="240" w:lineRule="auto"/>
              <w:ind w:left="10"/>
              <w:rPr>
                <w:rStyle w:val="FontStyle25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A91B4A">
              <w:rPr>
                <w:rStyle w:val="FontStyle25"/>
                <w:sz w:val="22"/>
                <w:szCs w:val="22"/>
                <w:lang w:eastAsia="en-US"/>
              </w:rPr>
              <w:t xml:space="preserve">1.Расходы на выплаты </w:t>
            </w:r>
            <w:r w:rsidRPr="00A91B4A">
              <w:rPr>
                <w:rStyle w:val="FontStyle25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A38CF" w:rsidRPr="00A91B4A" w:rsidRDefault="000A38CF" w:rsidP="0026492F">
            <w:pPr>
              <w:pStyle w:val="Style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8CF" w:rsidRPr="00A91B4A" w:rsidRDefault="000A38CF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 xml:space="preserve">Администрация муниципального </w:t>
            </w:r>
            <w:r w:rsidRPr="00A91B4A">
              <w:rPr>
                <w:rFonts w:ascii="Times New Roman" w:eastAsia="Calibri" w:hAnsi="Times New Roman" w:cs="Times New Roman"/>
              </w:rPr>
              <w:lastRenderedPageBreak/>
              <w:t>образования город Советск Щекинского района</w:t>
            </w:r>
          </w:p>
          <w:p w:rsidR="000A38CF" w:rsidRPr="00A91B4A" w:rsidRDefault="000A38CF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38CF" w:rsidRPr="00A91B4A" w:rsidTr="004F552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514C9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0A38CF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8CF" w:rsidRPr="00A91B4A" w:rsidTr="004F552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8CF" w:rsidRPr="00A91B4A" w:rsidRDefault="000A38CF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F" w:rsidRPr="00A91B4A" w:rsidRDefault="000A38CF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A91B4A">
              <w:rPr>
                <w:rStyle w:val="FontStyle25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514C9D" w:rsidRPr="00A91B4A" w:rsidRDefault="00514C9D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514C9D" w:rsidRPr="00A91B4A" w:rsidRDefault="00514C9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9D1DF2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9D1DF2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106,9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4C9D" w:rsidRPr="00A91B4A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C9D" w:rsidRPr="00A91B4A" w:rsidRDefault="00514C9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9D" w:rsidRPr="00A91B4A" w:rsidRDefault="00514C9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B4A">
              <w:rPr>
                <w:rFonts w:ascii="Times New Roman" w:hAnsi="Times New Roman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39774,3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39774,3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F1755C" w:rsidRPr="00A91B4A" w:rsidTr="004F552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F1755C" w:rsidRPr="00A91B4A" w:rsidRDefault="00F1755C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F1755C" w:rsidRPr="00A91B4A" w:rsidRDefault="00F1755C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514C9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  <w:r w:rsidRPr="00A91B4A">
              <w:rPr>
                <w:rStyle w:val="FontStyle25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  <w:r w:rsidRPr="00A91B4A">
              <w:rPr>
                <w:rStyle w:val="FontStyle25"/>
                <w:sz w:val="22"/>
                <w:szCs w:val="22"/>
              </w:rPr>
              <w:lastRenderedPageBreak/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sz w:val="22"/>
                <w:szCs w:val="22"/>
              </w:rPr>
            </w:pPr>
            <w:r w:rsidRPr="00A91B4A">
              <w:rPr>
                <w:rStyle w:val="FontStyle25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9D1DF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755C" w:rsidRPr="00A91B4A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55C" w:rsidRPr="00A91B4A" w:rsidRDefault="00F1755C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5C" w:rsidRPr="00A91B4A" w:rsidRDefault="00F1755C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Cell"/>
              <w:rPr>
                <w:rStyle w:val="FontStyle25"/>
                <w:b/>
                <w:sz w:val="22"/>
                <w:szCs w:val="22"/>
                <w:lang w:eastAsia="en-US"/>
              </w:rPr>
            </w:pPr>
            <w:r w:rsidRPr="00A91B4A">
              <w:rPr>
                <w:rStyle w:val="FontStyle25"/>
                <w:sz w:val="22"/>
                <w:szCs w:val="22"/>
                <w:lang w:eastAsia="en-US"/>
              </w:rPr>
              <w:t xml:space="preserve">Подпрограмма №3 </w:t>
            </w:r>
            <w:r w:rsidRPr="00A91B4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10AB9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3856,7</w:t>
            </w:r>
            <w:r w:rsidR="004F552D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10AB9"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856,7</w:t>
            </w:r>
            <w:r w:rsidRPr="00A9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A91B4A" w:rsidRDefault="004F552D" w:rsidP="0026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B4A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F552D" w:rsidRPr="00A91B4A" w:rsidRDefault="004F552D" w:rsidP="0026492F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B0F2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</w:t>
            </w:r>
            <w:r w:rsidR="004F552D"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B0F2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</w:t>
            </w:r>
            <w:r w:rsidR="004F552D"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4F552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A91B4A" w:rsidTr="00111892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A91B4A" w:rsidRDefault="004F552D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A91B4A" w:rsidRDefault="004F552D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1892" w:rsidRPr="00A91B4A" w:rsidTr="004F552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111892" w:rsidP="0026492F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111892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111892" w:rsidP="00264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B16A33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892" w:rsidRPr="00A91B4A" w:rsidRDefault="00111892" w:rsidP="0026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92" w:rsidRPr="00A91B4A" w:rsidRDefault="00111892" w:rsidP="0026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552D" w:rsidRPr="00A91B4A" w:rsidRDefault="004F552D" w:rsidP="0026492F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A91B4A" w:rsidRDefault="004F552D" w:rsidP="0026492F">
      <w:pPr>
        <w:pStyle w:val="ConsPlusNormal"/>
        <w:tabs>
          <w:tab w:val="left" w:pos="6990"/>
          <w:tab w:val="right" w:pos="14570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A91B4A" w:rsidRDefault="004F552D" w:rsidP="0026492F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B4A">
        <w:rPr>
          <w:rFonts w:ascii="Times New Roman" w:hAnsi="Times New Roman" w:cs="Times New Roman"/>
          <w:sz w:val="24"/>
          <w:szCs w:val="24"/>
        </w:rPr>
        <w:br w:type="page"/>
      </w:r>
    </w:p>
    <w:p w:rsidR="004F552D" w:rsidRPr="00A91B4A" w:rsidRDefault="004F552D" w:rsidP="0026492F">
      <w:pPr>
        <w:pStyle w:val="ConsPlusNormal"/>
        <w:tabs>
          <w:tab w:val="left" w:pos="6990"/>
          <w:tab w:val="right" w:pos="1457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F552D" w:rsidRPr="00A91B4A" w:rsidSect="004F55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552D" w:rsidRPr="00A91B4A" w:rsidRDefault="004F552D" w:rsidP="0026492F">
      <w:pPr>
        <w:pStyle w:val="ConsPlusNormal"/>
        <w:tabs>
          <w:tab w:val="left" w:pos="6990"/>
          <w:tab w:val="right" w:pos="1457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4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4A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040"/>
        <w:gridCol w:w="1293"/>
        <w:gridCol w:w="994"/>
        <w:gridCol w:w="850"/>
        <w:gridCol w:w="850"/>
        <w:gridCol w:w="850"/>
        <w:gridCol w:w="850"/>
        <w:gridCol w:w="850"/>
        <w:gridCol w:w="850"/>
        <w:gridCol w:w="850"/>
        <w:gridCol w:w="853"/>
        <w:gridCol w:w="850"/>
        <w:gridCol w:w="2730"/>
      </w:tblGrid>
      <w:tr w:rsidR="00A91B4A" w:rsidRPr="00A91B4A" w:rsidTr="0026492F">
        <w:trPr>
          <w:cantSplit/>
          <w:trHeight w:val="360"/>
        </w:trPr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26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9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A91B4A" w:rsidRPr="00A91B4A" w:rsidTr="0026492F">
        <w:trPr>
          <w:cantSplit/>
          <w:trHeight w:val="270"/>
        </w:trPr>
        <w:tc>
          <w:tcPr>
            <w:tcW w:w="6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9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4A" w:rsidRPr="00A91B4A" w:rsidTr="0026492F">
        <w:trPr>
          <w:cantSplit/>
          <w:trHeight w:val="1920"/>
        </w:trPr>
        <w:tc>
          <w:tcPr>
            <w:tcW w:w="6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1B4A" w:rsidRPr="00A91B4A" w:rsidRDefault="00A91B4A" w:rsidP="0026492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1B4A" w:rsidRPr="00A91B4A" w:rsidRDefault="00A91B4A" w:rsidP="0026492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1B4A" w:rsidRPr="00A91B4A" w:rsidRDefault="00A91B4A" w:rsidP="0026492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1B4A" w:rsidRPr="00A91B4A" w:rsidRDefault="00A91B4A" w:rsidP="0026492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1B4A" w:rsidRPr="00A91B4A" w:rsidRDefault="00A91B4A" w:rsidP="002649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91B4A" w:rsidRPr="00A91B4A" w:rsidRDefault="00A91B4A" w:rsidP="002649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1B4A" w:rsidRPr="00A91B4A" w:rsidRDefault="00A91B4A" w:rsidP="0026492F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2020г</w:t>
            </w:r>
          </w:p>
          <w:p w:rsidR="00A91B4A" w:rsidRPr="00A91B4A" w:rsidRDefault="00A91B4A" w:rsidP="0026492F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A" w:rsidRPr="00A91B4A" w:rsidRDefault="00A91B4A" w:rsidP="002649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1B4A" w:rsidRPr="00A91B4A" w:rsidRDefault="00A91B4A" w:rsidP="002649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1B4A" w:rsidRPr="00A91B4A" w:rsidRDefault="00A91B4A" w:rsidP="002649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9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A91B4A" w:rsidRPr="00A91B4A" w:rsidTr="0026492F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A91B4A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A91B4A" w:rsidRPr="00A91B4A" w:rsidTr="0026492F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Показатель5: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6:</w:t>
            </w:r>
          </w:p>
          <w:p w:rsidR="00A91B4A" w:rsidRPr="00A91B4A" w:rsidRDefault="00A91B4A" w:rsidP="00264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7: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91B4A" w:rsidRPr="00A91B4A" w:rsidTr="0026492F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2:</w:t>
            </w: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16333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16334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16336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4A" w:rsidRPr="00A91B4A" w:rsidRDefault="00A91B4A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16500</w:t>
            </w:r>
          </w:p>
        </w:tc>
      </w:tr>
    </w:tbl>
    <w:p w:rsidR="004F552D" w:rsidRPr="00A91B4A" w:rsidRDefault="004F552D" w:rsidP="002649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A91B4A" w:rsidRDefault="004F552D" w:rsidP="0026492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</w:t>
      </w:r>
    </w:p>
    <w:p w:rsidR="004F552D" w:rsidRPr="00A91B4A" w:rsidRDefault="004F552D" w:rsidP="002649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1B4A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2D" w:rsidRPr="00A91B4A" w:rsidRDefault="004F552D" w:rsidP="0026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4A">
        <w:rPr>
          <w:rFonts w:ascii="Times New Roman" w:hAnsi="Times New Roman" w:cs="Times New Roman"/>
          <w:b/>
          <w:sz w:val="24"/>
          <w:szCs w:val="24"/>
        </w:rPr>
        <w:t>Общая потребность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1B4A">
        <w:rPr>
          <w:rFonts w:ascii="Times New Roman" w:hAnsi="Times New Roman" w:cs="Times New Roman"/>
          <w:b/>
          <w:sz w:val="24"/>
          <w:szCs w:val="24"/>
        </w:rPr>
        <w:t>в ресурсах муниципальной программы</w:t>
      </w:r>
    </w:p>
    <w:p w:rsidR="004F552D" w:rsidRPr="00A91B4A" w:rsidRDefault="004F552D" w:rsidP="002649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277"/>
        <w:gridCol w:w="1621"/>
        <w:gridCol w:w="936"/>
        <w:gridCol w:w="927"/>
        <w:gridCol w:w="927"/>
        <w:gridCol w:w="1041"/>
        <w:gridCol w:w="927"/>
        <w:gridCol w:w="809"/>
        <w:gridCol w:w="824"/>
        <w:gridCol w:w="809"/>
        <w:gridCol w:w="806"/>
        <w:gridCol w:w="806"/>
      </w:tblGrid>
      <w:tr w:rsidR="009D1DF2" w:rsidRPr="00A91B4A" w:rsidTr="009D1DF2">
        <w:trPr>
          <w:cantSplit/>
          <w:trHeight w:val="360"/>
        </w:trPr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9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9D1DF2" w:rsidRPr="00A91B4A" w:rsidTr="009D1DF2">
        <w:trPr>
          <w:cantSplit/>
          <w:trHeight w:val="36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49233,3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6181,7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49233,3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6181,7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04547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9D1DF2" w:rsidRPr="00A91B4A" w:rsidTr="009D1DF2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F2" w:rsidRPr="00A91B4A" w:rsidRDefault="009D1DF2" w:rsidP="00264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552D" w:rsidRPr="00A91B4A" w:rsidRDefault="004F552D" w:rsidP="00264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2D" w:rsidRPr="00A91B4A" w:rsidRDefault="004F552D" w:rsidP="00264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DD5" w:rsidRPr="00A91B4A" w:rsidRDefault="00CC0DD5" w:rsidP="0026492F">
      <w:pPr>
        <w:spacing w:line="240" w:lineRule="auto"/>
      </w:pPr>
    </w:p>
    <w:sectPr w:rsidR="00CC0DD5" w:rsidRPr="00A91B4A" w:rsidSect="004F5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52D"/>
    <w:rsid w:val="0003734C"/>
    <w:rsid w:val="00070B2C"/>
    <w:rsid w:val="000A38CF"/>
    <w:rsid w:val="000A7822"/>
    <w:rsid w:val="000E1E58"/>
    <w:rsid w:val="000E2418"/>
    <w:rsid w:val="000F2510"/>
    <w:rsid w:val="00111892"/>
    <w:rsid w:val="00134152"/>
    <w:rsid w:val="00170990"/>
    <w:rsid w:val="00182299"/>
    <w:rsid w:val="0018281D"/>
    <w:rsid w:val="002577AF"/>
    <w:rsid w:val="0026492F"/>
    <w:rsid w:val="002779A0"/>
    <w:rsid w:val="0029429B"/>
    <w:rsid w:val="00296D72"/>
    <w:rsid w:val="002C1E95"/>
    <w:rsid w:val="002C6F49"/>
    <w:rsid w:val="003716D3"/>
    <w:rsid w:val="00376988"/>
    <w:rsid w:val="003C6350"/>
    <w:rsid w:val="003D7F54"/>
    <w:rsid w:val="003F57BB"/>
    <w:rsid w:val="00407565"/>
    <w:rsid w:val="00410AB9"/>
    <w:rsid w:val="0043012E"/>
    <w:rsid w:val="004312E2"/>
    <w:rsid w:val="00442ED2"/>
    <w:rsid w:val="004871BE"/>
    <w:rsid w:val="004B0F22"/>
    <w:rsid w:val="004B453A"/>
    <w:rsid w:val="004D30F8"/>
    <w:rsid w:val="004F552D"/>
    <w:rsid w:val="00502334"/>
    <w:rsid w:val="00514C9D"/>
    <w:rsid w:val="0052188F"/>
    <w:rsid w:val="00541C1A"/>
    <w:rsid w:val="00613E3C"/>
    <w:rsid w:val="00617810"/>
    <w:rsid w:val="0062592A"/>
    <w:rsid w:val="00671CD3"/>
    <w:rsid w:val="00677BE7"/>
    <w:rsid w:val="006D7722"/>
    <w:rsid w:val="006F3286"/>
    <w:rsid w:val="007032D3"/>
    <w:rsid w:val="007257EC"/>
    <w:rsid w:val="007433B1"/>
    <w:rsid w:val="0075651B"/>
    <w:rsid w:val="007D33EE"/>
    <w:rsid w:val="0081151F"/>
    <w:rsid w:val="00825567"/>
    <w:rsid w:val="00826312"/>
    <w:rsid w:val="008306CE"/>
    <w:rsid w:val="00846EB4"/>
    <w:rsid w:val="0085256B"/>
    <w:rsid w:val="008A2A86"/>
    <w:rsid w:val="00904547"/>
    <w:rsid w:val="00916EF4"/>
    <w:rsid w:val="00955F33"/>
    <w:rsid w:val="00965E97"/>
    <w:rsid w:val="009C732A"/>
    <w:rsid w:val="009D1DF2"/>
    <w:rsid w:val="009E04DD"/>
    <w:rsid w:val="009F1AD6"/>
    <w:rsid w:val="00A1181A"/>
    <w:rsid w:val="00A4669E"/>
    <w:rsid w:val="00A6725D"/>
    <w:rsid w:val="00A91B4A"/>
    <w:rsid w:val="00AA30EA"/>
    <w:rsid w:val="00AA319E"/>
    <w:rsid w:val="00B14F50"/>
    <w:rsid w:val="00B16A33"/>
    <w:rsid w:val="00B260E6"/>
    <w:rsid w:val="00B330DB"/>
    <w:rsid w:val="00B81F15"/>
    <w:rsid w:val="00BC2A96"/>
    <w:rsid w:val="00BE65C4"/>
    <w:rsid w:val="00C408E4"/>
    <w:rsid w:val="00C6541F"/>
    <w:rsid w:val="00C772EC"/>
    <w:rsid w:val="00CB6752"/>
    <w:rsid w:val="00CC0DD5"/>
    <w:rsid w:val="00CD617B"/>
    <w:rsid w:val="00D32F4F"/>
    <w:rsid w:val="00D3310B"/>
    <w:rsid w:val="00D4024B"/>
    <w:rsid w:val="00D4301F"/>
    <w:rsid w:val="00D62581"/>
    <w:rsid w:val="00D724CB"/>
    <w:rsid w:val="00DE421B"/>
    <w:rsid w:val="00DF1C7E"/>
    <w:rsid w:val="00E03D62"/>
    <w:rsid w:val="00E80EA7"/>
    <w:rsid w:val="00EB4A3A"/>
    <w:rsid w:val="00EF056B"/>
    <w:rsid w:val="00EF3C4B"/>
    <w:rsid w:val="00EF71DF"/>
    <w:rsid w:val="00F07A26"/>
    <w:rsid w:val="00F1755C"/>
    <w:rsid w:val="00F402E3"/>
    <w:rsid w:val="00F51BFC"/>
    <w:rsid w:val="00F741B9"/>
    <w:rsid w:val="00F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D"/>
  </w:style>
  <w:style w:type="paragraph" w:styleId="1">
    <w:name w:val="heading 1"/>
    <w:basedOn w:val="a"/>
    <w:next w:val="a"/>
    <w:link w:val="10"/>
    <w:uiPriority w:val="9"/>
    <w:qFormat/>
    <w:rsid w:val="004F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F552D"/>
  </w:style>
  <w:style w:type="paragraph" w:styleId="a3">
    <w:name w:val="Normal (Web)"/>
    <w:basedOn w:val="a"/>
    <w:uiPriority w:val="99"/>
    <w:semiHidden/>
    <w:unhideWhenUsed/>
    <w:rsid w:val="004F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F55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F5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F552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F552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F552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F552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F55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F552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F552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F552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F552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14</cp:revision>
  <cp:lastPrinted>2020-01-29T08:20:00Z</cp:lastPrinted>
  <dcterms:created xsi:type="dcterms:W3CDTF">2019-12-24T07:08:00Z</dcterms:created>
  <dcterms:modified xsi:type="dcterms:W3CDTF">2020-01-31T08:05:00Z</dcterms:modified>
</cp:coreProperties>
</file>