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B" w:rsidRDefault="00A72D98" w:rsidP="000640B8">
      <w:pPr>
        <w:tabs>
          <w:tab w:val="center" w:pos="9072"/>
        </w:tabs>
        <w:jc w:val="right"/>
      </w:pPr>
      <w:r>
        <w:t xml:space="preserve"> </w:t>
      </w:r>
      <w:r w:rsidR="00ED008B" w:rsidRPr="00DB676F">
        <w:rPr>
          <w:noProof/>
        </w:rPr>
        <w:drawing>
          <wp:anchor distT="0" distB="0" distL="114300" distR="114300" simplePos="0" relativeHeight="251659264" behindDoc="0" locked="0" layoutInCell="1" allowOverlap="1" wp14:anchorId="7DDE634F" wp14:editId="5794CA74">
            <wp:simplePos x="0" y="0"/>
            <wp:positionH relativeFrom="column">
              <wp:posOffset>2872740</wp:posOffset>
            </wp:positionH>
            <wp:positionV relativeFrom="paragraph">
              <wp:posOffset>13970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08B" w:rsidRDefault="00ED008B" w:rsidP="00A72D98"/>
    <w:p w:rsidR="00ED008B" w:rsidRDefault="00ED008B" w:rsidP="00A72D9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0640B8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0640B8" w:rsidRDefault="000640B8" w:rsidP="000640B8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383BA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383BA0">
              <w:rPr>
                <w:b/>
                <w:sz w:val="28"/>
                <w:szCs w:val="28"/>
              </w:rPr>
              <w:t>05 апреля</w:t>
            </w:r>
            <w:r w:rsidR="00206272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383BA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83BA0">
              <w:rPr>
                <w:b/>
                <w:sz w:val="28"/>
                <w:szCs w:val="28"/>
              </w:rPr>
              <w:t>64-214</w:t>
            </w:r>
            <w:r w:rsidR="00EB4A7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56D" w:rsidRDefault="00A72D98" w:rsidP="00B7621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B7621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762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56D" w:rsidRPr="00B762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7621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5438E">
        <w:rPr>
          <w:rFonts w:ascii="Times New Roman" w:hAnsi="Times New Roman" w:cs="Times New Roman"/>
          <w:sz w:val="28"/>
          <w:szCs w:val="28"/>
        </w:rPr>
        <w:t>:</w:t>
      </w:r>
      <w:r w:rsidRPr="00B7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74" w:rsidRDefault="00FE0C74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74">
        <w:rPr>
          <w:rFonts w:ascii="Times New Roman" w:hAnsi="Times New Roman" w:cs="Times New Roman"/>
          <w:b/>
          <w:sz w:val="28"/>
          <w:szCs w:val="28"/>
        </w:rPr>
        <w:t>1.1. В части 3 статьи 2</w:t>
      </w:r>
      <w:r>
        <w:rPr>
          <w:rFonts w:ascii="Times New Roman" w:hAnsi="Times New Roman" w:cs="Times New Roman"/>
          <w:sz w:val="28"/>
          <w:szCs w:val="28"/>
        </w:rPr>
        <w:t xml:space="preserve"> слова «рекреационные земли» заменить словами «земли </w:t>
      </w:r>
      <w:r w:rsidR="00396F0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6277C" w:rsidRDefault="0076277C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77C">
        <w:rPr>
          <w:rFonts w:ascii="Times New Roman" w:hAnsi="Times New Roman" w:cs="Times New Roman"/>
          <w:b/>
          <w:sz w:val="28"/>
          <w:szCs w:val="28"/>
        </w:rPr>
        <w:t>1.2. Пункт 20 статьи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277C" w:rsidRDefault="0076277C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утверждение правил благоустройства территории </w:t>
      </w:r>
      <w:r w:rsidR="001A4BAA" w:rsidRPr="001A4B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осуществление контроля за их соблюдением, организация благоустройства территории </w:t>
      </w:r>
      <w:r w:rsidR="001A4BAA" w:rsidRPr="001A4B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1A4BAA" w:rsidRPr="001A4B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proofErr w:type="gramStart"/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12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12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B34233" w:rsidRDefault="00B34233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</w:t>
      </w:r>
      <w:r w:rsidRPr="00B34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Пункт 12 части 1 статьи 7.1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считать утратившим силу.</w:t>
      </w:r>
    </w:p>
    <w:p w:rsidR="00E85829" w:rsidRDefault="00B34233" w:rsidP="00E85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E85829" w:rsidRPr="00B76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5829">
        <w:rPr>
          <w:rFonts w:ascii="Times New Roman" w:hAnsi="Times New Roman" w:cs="Times New Roman"/>
          <w:b/>
          <w:sz w:val="28"/>
          <w:szCs w:val="28"/>
        </w:rPr>
        <w:t>В статье 8</w:t>
      </w:r>
    </w:p>
    <w:p w:rsidR="00E85829" w:rsidRPr="004C47FF" w:rsidRDefault="00E85829" w:rsidP="00E85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часть 1 </w:t>
      </w:r>
      <w:r w:rsidRPr="004C47FF">
        <w:rPr>
          <w:rFonts w:ascii="Times New Roman" w:hAnsi="Times New Roman" w:cs="Times New Roman"/>
          <w:sz w:val="28"/>
          <w:szCs w:val="28"/>
        </w:rPr>
        <w:t>дополнить пунктом 5.3 следующего содержания:</w:t>
      </w:r>
    </w:p>
    <w:p w:rsidR="00E85829" w:rsidRDefault="00E85829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601F">
        <w:rPr>
          <w:rFonts w:ascii="Times New Roman" w:hAnsi="Times New Roman" w:cs="Times New Roman"/>
          <w:sz w:val="28"/>
          <w:szCs w:val="28"/>
        </w:rPr>
        <w:lastRenderedPageBreak/>
        <w:t>«5.3)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полномочиями в сфере стратегического планирования, преду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смотренными </w:t>
      </w:r>
      <w:hyperlink r:id="rId8" w:history="1">
        <w:r w:rsidRPr="009C601F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C60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396F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28.06.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2014 </w:t>
      </w:r>
      <w:r w:rsidR="00396F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года 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172-ФЗ "О </w:t>
      </w:r>
      <w:r w:rsidRPr="009C6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стратегическом плани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ровании в Российской Федерации";</w:t>
      </w:r>
    </w:p>
    <w:p w:rsidR="00E85829" w:rsidRDefault="00E85829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</w:t>
      </w:r>
      <w:r w:rsidRPr="004C4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ункт 7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85829" w:rsidRDefault="00E85829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«7) </w:t>
      </w:r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9" w:anchor="block_1000" w:history="1">
        <w:r w:rsidRPr="004C47FF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</w:t>
      </w:r>
      <w:proofErr w:type="gramStart"/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A52CFF" w:rsidRDefault="00A52CFF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2C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1.5. Пункт 7 части 1 статьи 11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52CFF" w:rsidRDefault="00A52CFF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«7) публичные слушания, общественные обсуждения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8D7FD2" w:rsidRDefault="00A52CFF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1.6</w:t>
      </w:r>
      <w:r w:rsidR="008D7FD2" w:rsidRPr="008227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Часть 1 статьи 15.1</w:t>
      </w:r>
      <w:r w:rsidR="008D7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227B0" w:rsidRPr="008227B0" w:rsidRDefault="008D7FD2" w:rsidP="008227B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8227B0">
        <w:rPr>
          <w:bCs/>
          <w:color w:val="000000"/>
          <w:sz w:val="28"/>
          <w:szCs w:val="28"/>
          <w:shd w:val="clear" w:color="auto" w:fill="FFFFFF"/>
        </w:rPr>
        <w:t>1.</w:t>
      </w:r>
      <w:r w:rsidR="008227B0" w:rsidRPr="008227B0">
        <w:rPr>
          <w:bCs/>
          <w:color w:val="000000"/>
          <w:sz w:val="28"/>
          <w:szCs w:val="28"/>
        </w:rPr>
        <w:t xml:space="preserve"> В случаях, предусмотренных </w:t>
      </w:r>
      <w:r w:rsidR="008227B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227B0" w:rsidRPr="008227B0">
        <w:rPr>
          <w:bCs/>
          <w:color w:val="000000"/>
          <w:sz w:val="28"/>
          <w:szCs w:val="28"/>
        </w:rPr>
        <w:t>сход граждан может проводиться:</w:t>
      </w:r>
    </w:p>
    <w:p w:rsidR="008227B0" w:rsidRDefault="008227B0" w:rsidP="00822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в населенном пункте по вопросу изменения границ </w:t>
      </w:r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2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</w:t>
      </w:r>
      <w:r w:rsidR="00636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</w:t>
      </w:r>
      <w:r w:rsidRPr="0082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361D0" w:rsidRPr="008227B0" w:rsidRDefault="006361D0" w:rsidP="00822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 населенном пункте,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636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:rsidR="00235029" w:rsidRPr="00593EA9" w:rsidRDefault="00235029" w:rsidP="008227B0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4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="00A52C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4C4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8D3B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тать</w:t>
      </w:r>
      <w:r w:rsidR="008D3B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 19 </w:t>
      </w:r>
      <w:r w:rsidR="008D3B33" w:rsidRPr="00593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120825" w:rsidRDefault="00120825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«Статья 19. Публичные слушания, общественные </w:t>
      </w:r>
      <w:r w:rsidR="00593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обсуждения</w:t>
      </w:r>
    </w:p>
    <w:p w:rsidR="00593EA9" w:rsidRPr="00593EA9" w:rsidRDefault="00593EA9" w:rsidP="0059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Собранием депутатов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образования, главой муниципального образования могут проводиться публичные слушания.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Публичные слушания проводятся по инициативе населения,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</w:t>
      </w:r>
      <w:r w:rsidR="00EE458E"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или главы муниципального образования.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Публичные слушания, проводимые по инициативе населения или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</w:t>
      </w:r>
      <w:r w:rsidR="00EE458E"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образования, назначаются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Собранием депутатов</w:t>
      </w:r>
      <w:r w:rsidR="00EE458E"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образования, а по инициативе главы муниципального образования - главой муниципального образования.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 публичные слушания должны выноситься:</w:t>
      </w:r>
    </w:p>
    <w:p w:rsidR="00593EA9" w:rsidRPr="006361D0" w:rsidRDefault="00593EA9" w:rsidP="0059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положений </w:t>
      </w:r>
      <w:hyperlink r:id="rId10" w:anchor="block_8000" w:history="1">
        <w:r w:rsidRPr="006361D0">
          <w:rPr>
            <w:rFonts w:ascii="Times New Roman" w:eastAsia="Times New Roman" w:hAnsi="Times New Roman" w:cs="Times New Roman"/>
            <w:bCs/>
            <w:sz w:val="28"/>
            <w:szCs w:val="28"/>
          </w:rPr>
          <w:t>Конституции</w:t>
        </w:r>
      </w:hyperlink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 Российской Федерации, федеральных законов, </w:t>
      </w:r>
      <w:r w:rsidR="00EE458E" w:rsidRPr="006361D0">
        <w:rPr>
          <w:rFonts w:ascii="Times New Roman" w:eastAsia="Times New Roman" w:hAnsi="Times New Roman" w:cs="Times New Roman"/>
          <w:bCs/>
          <w:sz w:val="28"/>
          <w:szCs w:val="28"/>
        </w:rPr>
        <w:t>Устава (Основного Закона) Тульской области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законов </w:t>
      </w:r>
      <w:r w:rsidR="00EE458E" w:rsidRPr="006361D0">
        <w:rPr>
          <w:rFonts w:ascii="Times New Roman" w:eastAsia="Times New Roman" w:hAnsi="Times New Roman" w:cs="Times New Roman"/>
          <w:bCs/>
          <w:sz w:val="28"/>
          <w:szCs w:val="28"/>
        </w:rPr>
        <w:t>Тульской области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593EA9" w:rsidRPr="006361D0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2) проект местного бюджета и отчет о его исполнении;</w:t>
      </w:r>
    </w:p>
    <w:p w:rsidR="00593EA9" w:rsidRPr="006361D0" w:rsidRDefault="00EE458E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593EA9" w:rsidRPr="006361D0">
        <w:rPr>
          <w:rFonts w:ascii="Times New Roman" w:eastAsia="Times New Roman" w:hAnsi="Times New Roman" w:cs="Times New Roman"/>
          <w:bCs/>
          <w:sz w:val="28"/>
          <w:szCs w:val="28"/>
        </w:rPr>
        <w:t>) прое</w:t>
      </w:r>
      <w:proofErr w:type="gramStart"/>
      <w:r w:rsidR="00593EA9" w:rsidRPr="006361D0">
        <w:rPr>
          <w:rFonts w:ascii="Times New Roman" w:eastAsia="Times New Roman" w:hAnsi="Times New Roman" w:cs="Times New Roman"/>
          <w:bCs/>
          <w:sz w:val="28"/>
          <w:szCs w:val="28"/>
        </w:rPr>
        <w:t>кт стр</w:t>
      </w:r>
      <w:proofErr w:type="gramEnd"/>
      <w:r w:rsidR="00593EA9" w:rsidRPr="006361D0">
        <w:rPr>
          <w:rFonts w:ascii="Times New Roman" w:eastAsia="Times New Roman" w:hAnsi="Times New Roman" w:cs="Times New Roman"/>
          <w:bCs/>
          <w:sz w:val="28"/>
          <w:szCs w:val="28"/>
        </w:rPr>
        <w:t>атегии социально-экономического развития муниципального образования;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11" w:anchor="block_13" w:history="1">
        <w:r w:rsidRPr="006361D0">
          <w:rPr>
            <w:rFonts w:ascii="Times New Roman" w:eastAsia="Times New Roman" w:hAnsi="Times New Roman" w:cs="Times New Roman"/>
            <w:bCs/>
            <w:sz w:val="28"/>
            <w:szCs w:val="28"/>
          </w:rPr>
          <w:t>статьей 13</w:t>
        </w:r>
      </w:hyperlink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 Федерального закона </w:t>
      </w:r>
      <w:r w:rsidR="00025BAF" w:rsidRPr="006361D0">
        <w:rPr>
          <w:rFonts w:ascii="Times New Roman" w:eastAsia="Times New Roman" w:hAnsi="Times New Roman" w:cs="Times New Roman"/>
          <w:bCs/>
          <w:sz w:val="28"/>
          <w:szCs w:val="28"/>
        </w:rPr>
        <w:t>от 06.10.2003  № 131-ФЗ «Об общих принципах организации</w:t>
      </w:r>
      <w:r w:rsidR="000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в Российской Федерации»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93EA9" w:rsidRPr="00593EA9" w:rsidRDefault="00593EA9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Порядок организации и проведения публичных слушаний по проектам и вопросам, указанным 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в </w:t>
      </w:r>
      <w:hyperlink r:id="rId12" w:anchor="block_2803" w:history="1">
        <w:r w:rsidRPr="006361D0">
          <w:rPr>
            <w:rFonts w:ascii="Times New Roman" w:eastAsia="Times New Roman" w:hAnsi="Times New Roman" w:cs="Times New Roman"/>
            <w:bCs/>
            <w:sz w:val="28"/>
            <w:szCs w:val="28"/>
          </w:rPr>
          <w:t>части 3</w:t>
        </w:r>
      </w:hyperlink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 настоящей статьи, определяется </w:t>
      </w:r>
      <w:r w:rsidR="00025BAF" w:rsidRPr="006361D0">
        <w:rPr>
          <w:rFonts w:ascii="Times New Roman" w:eastAsia="Times New Roman" w:hAnsi="Times New Roman" w:cs="Times New Roman"/>
          <w:bCs/>
          <w:sz w:val="28"/>
          <w:szCs w:val="28"/>
        </w:rPr>
        <w:t>Положением о публичных слушаниях, утверждаемым</w:t>
      </w:r>
      <w:r w:rsidR="000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Собранием депутатов муниципального образования.</w:t>
      </w:r>
    </w:p>
    <w:p w:rsidR="00593EA9" w:rsidRDefault="00593EA9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gramStart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0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с учетом положений законодательства о градостроительной деятельности.</w:t>
      </w:r>
      <w:proofErr w:type="gramEnd"/>
    </w:p>
    <w:p w:rsidR="000C3D94" w:rsidRDefault="000C3D94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Заключения о результатах общественных обсуждений или публичных слушаний подлежат официальному опубликованию (обнародованию)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35029" w:rsidRDefault="00A52CFF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964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235029" w:rsidRPr="0022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895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статье</w:t>
      </w:r>
      <w:r w:rsidR="00235029" w:rsidRPr="0022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27</w:t>
      </w:r>
      <w:r w:rsidR="008959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959A3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5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</w:t>
      </w:r>
      <w:r w:rsidRPr="0022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нкт 4 части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редакции;</w:t>
      </w:r>
    </w:p>
    <w:p w:rsidR="00235029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029">
        <w:rPr>
          <w:rFonts w:ascii="Times New Roman" w:hAnsi="Times New Roman" w:cs="Times New Roman"/>
          <w:sz w:val="28"/>
          <w:szCs w:val="28"/>
          <w:shd w:val="clear" w:color="auto" w:fill="FFFFFF"/>
        </w:rPr>
        <w:t>«4</w:t>
      </w:r>
      <w:r w:rsidR="00235029" w:rsidRPr="00225AC2">
        <w:rPr>
          <w:rFonts w:ascii="Times New Roman" w:hAnsi="Times New Roman" w:cs="Times New Roman"/>
          <w:sz w:val="28"/>
          <w:szCs w:val="28"/>
          <w:shd w:val="clear" w:color="auto" w:fill="FFFFFF"/>
        </w:rPr>
        <w:t>) утверждение стратегии социально-экономического развития муниципального образования</w:t>
      </w:r>
      <w:proofErr w:type="gramStart"/>
      <w:r w:rsidR="00235029" w:rsidRPr="00225A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350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2350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959A3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5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пунктом 11 следующего содержания:</w:t>
      </w:r>
    </w:p>
    <w:p w:rsidR="008959A3" w:rsidRPr="008959A3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«11) </w:t>
      </w:r>
      <w:r w:rsidRPr="008959A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правил благоустройства территории муниципального образования</w:t>
      </w:r>
      <w:proofErr w:type="gramStart"/>
      <w:r w:rsidRPr="008959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235029" w:rsidRDefault="00235029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964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B9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Часть 7</w:t>
      </w:r>
      <w:r w:rsidRPr="00B543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статьи 3</w:t>
      </w:r>
      <w:r w:rsidR="00B9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35029" w:rsidRDefault="00B971F0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«7</w:t>
      </w:r>
      <w:r w:rsidR="00235029" w:rsidRPr="00B5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Губернатора Тульской области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 отрешении от должности главы муниципального образования либо на основании решения 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Собрания депутатов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об удалении главы муниципального 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образов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ания в отставку, обжалует данный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правовой акт или решение в судебном порядке, 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Собрание депутатов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не вправе принимать решение об избрании главы муниципального образования, до вступления решения суда в законную силу</w:t>
      </w:r>
      <w:proofErr w:type="gramStart"/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49756D" w:rsidRPr="00B7621A" w:rsidRDefault="00A52CFF" w:rsidP="00B76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64FB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9756D" w:rsidRPr="00B7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21A" w:rsidRPr="00B7621A">
        <w:rPr>
          <w:rFonts w:ascii="Times New Roman" w:hAnsi="Times New Roman" w:cs="Times New Roman"/>
          <w:b/>
          <w:sz w:val="28"/>
          <w:szCs w:val="28"/>
        </w:rPr>
        <w:t>Абзац</w:t>
      </w:r>
      <w:r w:rsidR="00B7621A">
        <w:rPr>
          <w:rFonts w:ascii="Times New Roman" w:hAnsi="Times New Roman" w:cs="Times New Roman"/>
          <w:b/>
          <w:sz w:val="28"/>
          <w:szCs w:val="28"/>
        </w:rPr>
        <w:t>ы</w:t>
      </w:r>
      <w:r w:rsidR="00B7621A" w:rsidRPr="00B7621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9756D" w:rsidRPr="00B7621A">
        <w:rPr>
          <w:rFonts w:ascii="Times New Roman" w:hAnsi="Times New Roman" w:cs="Times New Roman"/>
          <w:b/>
          <w:sz w:val="28"/>
          <w:szCs w:val="28"/>
        </w:rPr>
        <w:t>, 4 ч</w:t>
      </w:r>
      <w:r w:rsidR="0049756D" w:rsidRPr="00B7621A">
        <w:rPr>
          <w:rFonts w:ascii="Times New Roman" w:hAnsi="Times New Roman" w:cs="Times New Roman"/>
          <w:b/>
          <w:color w:val="000000"/>
          <w:sz w:val="28"/>
          <w:szCs w:val="28"/>
        </w:rPr>
        <w:t>асти</w:t>
      </w:r>
      <w:r w:rsidR="00B76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</w:t>
      </w:r>
      <w:r w:rsidR="0049756D" w:rsidRPr="00B76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статьи 45</w:t>
      </w:r>
      <w:r w:rsidR="0049756D" w:rsidRPr="00B7621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9756D" w:rsidRPr="00B7621A" w:rsidRDefault="0049756D" w:rsidP="00B76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2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621A" w:rsidRPr="00B7621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муниципальных нормативных правовых актов считается опубликование (размещение) их текстов в официальном печатном издании - информационном бюллетене «</w:t>
      </w:r>
      <w:proofErr w:type="spellStart"/>
      <w:r w:rsidR="00B7621A" w:rsidRPr="00B762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B7621A" w:rsidRPr="00B7621A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="00B7621A">
        <w:rPr>
          <w:rFonts w:ascii="Times New Roman" w:hAnsi="Times New Roman" w:cs="Times New Roman"/>
          <w:sz w:val="28"/>
          <w:szCs w:val="28"/>
        </w:rPr>
        <w:t>.</w:t>
      </w:r>
    </w:p>
    <w:p w:rsidR="00B7621A" w:rsidRDefault="00B7621A" w:rsidP="00B4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Днем официального опубликования (обнародования) муниципальных нормативных правовых актов является дата первого размещения их полных текстов на официальных стендах, на официальном портале муниципального образования, в официальном печатном </w:t>
      </w:r>
      <w:proofErr w:type="gramStart"/>
      <w:r w:rsidRPr="00B7621A">
        <w:rPr>
          <w:rFonts w:ascii="Times New Roman" w:hAnsi="Times New Roman" w:cs="Times New Roman"/>
          <w:sz w:val="28"/>
          <w:szCs w:val="28"/>
        </w:rPr>
        <w:t>издании</w:t>
      </w:r>
      <w:r>
        <w:rPr>
          <w:rFonts w:ascii="Times New Roman" w:hAnsi="Times New Roman" w:cs="Times New Roman"/>
          <w:sz w:val="28"/>
          <w:szCs w:val="28"/>
        </w:rPr>
        <w:t>-информационном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вестник».»</w:t>
      </w:r>
      <w:r w:rsidR="009C601F">
        <w:rPr>
          <w:rFonts w:ascii="Times New Roman" w:hAnsi="Times New Roman" w:cs="Times New Roman"/>
          <w:sz w:val="28"/>
          <w:szCs w:val="28"/>
        </w:rPr>
        <w:t>;</w:t>
      </w:r>
    </w:p>
    <w:p w:rsidR="00B46897" w:rsidRPr="00B46897" w:rsidRDefault="00964FB9" w:rsidP="00B4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B46897" w:rsidRPr="00B46897">
        <w:rPr>
          <w:rFonts w:ascii="Times New Roman" w:hAnsi="Times New Roman" w:cs="Times New Roman"/>
          <w:b/>
          <w:sz w:val="28"/>
          <w:szCs w:val="28"/>
        </w:rPr>
        <w:t>. В статье 57:</w:t>
      </w:r>
    </w:p>
    <w:p w:rsidR="00B46897" w:rsidRPr="00B46897" w:rsidRDefault="00B46897" w:rsidP="00B4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части 1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после слов «муниципального образования» дополнить  словами «(</w:t>
      </w: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населенного пункта, входящего в состав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)»;</w:t>
      </w:r>
    </w:p>
    <w:p w:rsidR="00B46897" w:rsidRPr="00B46897" w:rsidRDefault="00B46897" w:rsidP="00B4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468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часть 2</w:t>
      </w: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B46897" w:rsidRPr="00B46897" w:rsidRDefault="00B46897" w:rsidP="00B4689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«2. 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Вопросы введения и использования</w:t>
      </w:r>
      <w:r w:rsidR="00964F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указанных в </w:t>
      </w:r>
      <w:hyperlink r:id="rId13" w:anchor="block_5601" w:history="1">
        <w:r w:rsidRPr="00B46897">
          <w:rPr>
            <w:rFonts w:ascii="Times New Roman" w:eastAsia="Times New Roman" w:hAnsi="Times New Roman" w:cs="Times New Roman"/>
            <w:bCs/>
            <w:sz w:val="28"/>
            <w:szCs w:val="28"/>
          </w:rPr>
          <w:t>части 1</w:t>
        </w:r>
      </w:hyperlink>
      <w:r w:rsidRPr="00B468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настоящей статьи разовых платежей граждан решаются на местном референдуме, а в случаях, предусмотренных </w:t>
      </w:r>
      <w:hyperlink r:id="rId14" w:anchor="block_25114" w:history="1">
        <w:r w:rsidR="005A444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</w:t>
        </w:r>
      </w:hyperlink>
      <w:r w:rsidRPr="00B468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15" w:anchor="block_251141" w:history="1">
        <w:r w:rsidRPr="00B46897">
          <w:rPr>
            <w:rFonts w:ascii="Times New Roman" w:eastAsia="Times New Roman" w:hAnsi="Times New Roman" w:cs="Times New Roman"/>
            <w:bCs/>
            <w:sz w:val="28"/>
            <w:szCs w:val="28"/>
          </w:rPr>
          <w:t>4.1 части 1 статьи 25.1</w:t>
        </w:r>
      </w:hyperlink>
      <w:r w:rsidRPr="00B468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Федерального закона от 06.10.2003 № 131-ФЗ «Об общих принципах местного самоуправления в Российской Федерации», на сходе граждан</w:t>
      </w:r>
      <w:proofErr w:type="gramStart"/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72D98" w:rsidRPr="00B7621A" w:rsidRDefault="009C601F" w:rsidP="00B4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8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72D98" w:rsidRPr="00B5438E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</w:t>
      </w:r>
      <w:r w:rsidR="00A72D98" w:rsidRPr="00B5438E">
        <w:rPr>
          <w:rFonts w:ascii="Times New Roman" w:hAnsi="Times New Roman" w:cs="Times New Roman"/>
          <w:sz w:val="32"/>
          <w:szCs w:val="28"/>
        </w:rPr>
        <w:t xml:space="preserve"> </w:t>
      </w:r>
      <w:r w:rsidR="00A72D98" w:rsidRPr="00B7621A">
        <w:rPr>
          <w:rFonts w:ascii="Times New Roman" w:hAnsi="Times New Roman" w:cs="Times New Roman"/>
          <w:sz w:val="28"/>
          <w:szCs w:val="28"/>
        </w:rPr>
        <w:t>регистрации в Управление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опубликовать в «</w:t>
      </w:r>
      <w:proofErr w:type="spellStart"/>
      <w:r w:rsidR="00A72D98" w:rsidRPr="00B7621A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муниципальном вестнике»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Pr="006E62A2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2D98" w:rsidRPr="006E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D98" w:rsidRPr="006E6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52CFF" w:rsidRDefault="00A52CFF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BA0" w:rsidRDefault="00383BA0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BA0" w:rsidRDefault="00383BA0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BAF"/>
    <w:rsid w:val="000640B8"/>
    <w:rsid w:val="00074BBD"/>
    <w:rsid w:val="00081C42"/>
    <w:rsid w:val="000832BA"/>
    <w:rsid w:val="000B2AB9"/>
    <w:rsid w:val="000B2B69"/>
    <w:rsid w:val="000C28F5"/>
    <w:rsid w:val="000C3D94"/>
    <w:rsid w:val="000D08D2"/>
    <w:rsid w:val="00106977"/>
    <w:rsid w:val="00120825"/>
    <w:rsid w:val="00120A8C"/>
    <w:rsid w:val="00121BC1"/>
    <w:rsid w:val="00146CED"/>
    <w:rsid w:val="00147A5D"/>
    <w:rsid w:val="00150596"/>
    <w:rsid w:val="001619CC"/>
    <w:rsid w:val="00165341"/>
    <w:rsid w:val="00185B28"/>
    <w:rsid w:val="001A4BAA"/>
    <w:rsid w:val="001A6437"/>
    <w:rsid w:val="001B05DE"/>
    <w:rsid w:val="001F7B05"/>
    <w:rsid w:val="00206272"/>
    <w:rsid w:val="00225AC2"/>
    <w:rsid w:val="00235029"/>
    <w:rsid w:val="002709B3"/>
    <w:rsid w:val="0027736A"/>
    <w:rsid w:val="00281182"/>
    <w:rsid w:val="00286A2F"/>
    <w:rsid w:val="002A445C"/>
    <w:rsid w:val="002C5949"/>
    <w:rsid w:val="002F6BA5"/>
    <w:rsid w:val="00302753"/>
    <w:rsid w:val="00315A05"/>
    <w:rsid w:val="003703A4"/>
    <w:rsid w:val="00383BA0"/>
    <w:rsid w:val="00396F0B"/>
    <w:rsid w:val="003C76AD"/>
    <w:rsid w:val="003D70D2"/>
    <w:rsid w:val="003F18A8"/>
    <w:rsid w:val="003F43A0"/>
    <w:rsid w:val="004106BF"/>
    <w:rsid w:val="004140EB"/>
    <w:rsid w:val="00434B9E"/>
    <w:rsid w:val="00440E67"/>
    <w:rsid w:val="00447230"/>
    <w:rsid w:val="0045558E"/>
    <w:rsid w:val="00491F7A"/>
    <w:rsid w:val="0049756D"/>
    <w:rsid w:val="004C15AD"/>
    <w:rsid w:val="004C47FF"/>
    <w:rsid w:val="004C4E20"/>
    <w:rsid w:val="004D23F2"/>
    <w:rsid w:val="004E632E"/>
    <w:rsid w:val="00501042"/>
    <w:rsid w:val="005058FC"/>
    <w:rsid w:val="00593EA9"/>
    <w:rsid w:val="005A4446"/>
    <w:rsid w:val="005D09B2"/>
    <w:rsid w:val="00607973"/>
    <w:rsid w:val="006329AA"/>
    <w:rsid w:val="006361D0"/>
    <w:rsid w:val="006625AD"/>
    <w:rsid w:val="00662E59"/>
    <w:rsid w:val="00676564"/>
    <w:rsid w:val="00687B37"/>
    <w:rsid w:val="006C6317"/>
    <w:rsid w:val="006D48D4"/>
    <w:rsid w:val="006E62A2"/>
    <w:rsid w:val="006E7113"/>
    <w:rsid w:val="007202E0"/>
    <w:rsid w:val="0076277C"/>
    <w:rsid w:val="00771527"/>
    <w:rsid w:val="00780B6C"/>
    <w:rsid w:val="007956DB"/>
    <w:rsid w:val="00796802"/>
    <w:rsid w:val="007A143B"/>
    <w:rsid w:val="007A3B7B"/>
    <w:rsid w:val="007E7249"/>
    <w:rsid w:val="008143B5"/>
    <w:rsid w:val="008227B0"/>
    <w:rsid w:val="008277AC"/>
    <w:rsid w:val="00834ABA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30431"/>
    <w:rsid w:val="00960FF2"/>
    <w:rsid w:val="00964FB9"/>
    <w:rsid w:val="00965A1C"/>
    <w:rsid w:val="00966D32"/>
    <w:rsid w:val="00981A37"/>
    <w:rsid w:val="00991609"/>
    <w:rsid w:val="009C601F"/>
    <w:rsid w:val="009F24AE"/>
    <w:rsid w:val="00A50A89"/>
    <w:rsid w:val="00A515AB"/>
    <w:rsid w:val="00A52CFF"/>
    <w:rsid w:val="00A6027C"/>
    <w:rsid w:val="00A72D98"/>
    <w:rsid w:val="00A75A08"/>
    <w:rsid w:val="00A854FE"/>
    <w:rsid w:val="00A863AA"/>
    <w:rsid w:val="00AB5B87"/>
    <w:rsid w:val="00AF2606"/>
    <w:rsid w:val="00B23AE3"/>
    <w:rsid w:val="00B34233"/>
    <w:rsid w:val="00B35964"/>
    <w:rsid w:val="00B46897"/>
    <w:rsid w:val="00B5438E"/>
    <w:rsid w:val="00B61CD4"/>
    <w:rsid w:val="00B7621A"/>
    <w:rsid w:val="00B971F0"/>
    <w:rsid w:val="00BB64B5"/>
    <w:rsid w:val="00C12FE2"/>
    <w:rsid w:val="00C363C9"/>
    <w:rsid w:val="00C6518E"/>
    <w:rsid w:val="00C6797C"/>
    <w:rsid w:val="00CA188A"/>
    <w:rsid w:val="00CA37B2"/>
    <w:rsid w:val="00CA6429"/>
    <w:rsid w:val="00D30782"/>
    <w:rsid w:val="00D33A7B"/>
    <w:rsid w:val="00D36CF6"/>
    <w:rsid w:val="00D917DF"/>
    <w:rsid w:val="00D97713"/>
    <w:rsid w:val="00DA1A82"/>
    <w:rsid w:val="00DB676F"/>
    <w:rsid w:val="00DC2E89"/>
    <w:rsid w:val="00DC47DE"/>
    <w:rsid w:val="00DD1F37"/>
    <w:rsid w:val="00DD43E5"/>
    <w:rsid w:val="00E05828"/>
    <w:rsid w:val="00E376B8"/>
    <w:rsid w:val="00E462BC"/>
    <w:rsid w:val="00E72C11"/>
    <w:rsid w:val="00E85829"/>
    <w:rsid w:val="00EA0298"/>
    <w:rsid w:val="00EA25C5"/>
    <w:rsid w:val="00EB4A74"/>
    <w:rsid w:val="00ED008B"/>
    <w:rsid w:val="00EE04ED"/>
    <w:rsid w:val="00EE0A5E"/>
    <w:rsid w:val="00EE11F2"/>
    <w:rsid w:val="00EE1846"/>
    <w:rsid w:val="00EE1EB9"/>
    <w:rsid w:val="00EE458E"/>
    <w:rsid w:val="00F369E4"/>
    <w:rsid w:val="00F36F11"/>
    <w:rsid w:val="00F377DD"/>
    <w:rsid w:val="00F63FD7"/>
    <w:rsid w:val="00F7066A"/>
    <w:rsid w:val="00F7538D"/>
    <w:rsid w:val="00FB07AB"/>
    <w:rsid w:val="00FD645E"/>
    <w:rsid w:val="00FE0C74"/>
    <w:rsid w:val="00FE2C1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4666/" TargetMode="External"/><Relationship Id="rId13" Type="http://schemas.openxmlformats.org/officeDocument/2006/relationships/hyperlink" Target="http://base.garant.ru/186367/2b6ebde936316453fb0f8db9c6ad7e2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86367/53070549816cbd8f006da724de818c2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4d6cc5b8235f826b2c67847b967f869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86367/57d7fb69cad1d16755d39d2aae86cc1c/" TargetMode="External"/><Relationship Id="rId10" Type="http://schemas.openxmlformats.org/officeDocument/2006/relationships/hyperlink" Target="http://base.garant.ru/10103000/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0200/" TargetMode="External"/><Relationship Id="rId14" Type="http://schemas.openxmlformats.org/officeDocument/2006/relationships/hyperlink" Target="http://base.garant.ru/186367/57d7fb69cad1d16755d39d2aae86cc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8B4D-007F-4ED8-9F97-B5ECCB54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2018-02-19T13:23:00Z</cp:lastPrinted>
  <dcterms:created xsi:type="dcterms:W3CDTF">2015-06-09T07:22:00Z</dcterms:created>
  <dcterms:modified xsi:type="dcterms:W3CDTF">2018-04-17T07:41:00Z</dcterms:modified>
</cp:coreProperties>
</file>