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E4ED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E4ED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1E4ED8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II созыва</w:t>
            </w:r>
          </w:p>
          <w:p w:rsidR="001E4ED8" w:rsidRPr="001E4ED8" w:rsidRDefault="001E4ED8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C94F42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4785" w:type="dxa"/>
            <w:hideMark/>
          </w:tcPr>
          <w:p w:rsidR="001E4ED8" w:rsidRPr="001E4ED8" w:rsidRDefault="001E4ED8" w:rsidP="004043F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от </w:t>
            </w:r>
            <w:r w:rsidR="004043F7">
              <w:rPr>
                <w:b/>
                <w:sz w:val="28"/>
                <w:szCs w:val="28"/>
              </w:rPr>
              <w:t>23 октября</w:t>
            </w:r>
            <w:r w:rsidR="00FF44D3">
              <w:rPr>
                <w:b/>
                <w:sz w:val="28"/>
                <w:szCs w:val="28"/>
              </w:rPr>
              <w:t xml:space="preserve"> 2012</w:t>
            </w:r>
            <w:r w:rsidRPr="001E4E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E4ED8" w:rsidRPr="001E4ED8" w:rsidRDefault="001E4ED8" w:rsidP="004043F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№ </w:t>
            </w:r>
            <w:r w:rsidR="004043F7">
              <w:rPr>
                <w:b/>
                <w:sz w:val="28"/>
                <w:szCs w:val="28"/>
              </w:rPr>
              <w:t>76-201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D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 w:rsidRPr="001E4ED8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E4ED8" w:rsidRPr="001E4ED8" w:rsidRDefault="001E4ED8" w:rsidP="001E4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Pr="001E4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 xml:space="preserve">В соответствии со ст. 61 Бюджетного кодекса Российской Федерации, главой 2 Налогового кодекса Российской Федерации,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4ED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E4ED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2AA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E4E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налог на имущество физических лиц.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 12, ст. 15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Российскоё Федерации», Закона РФ от 9 декабря 1991 года № 2003-1 «О налогах на имущество физических лиц» с учётом особенностей, предусмотренных настоящим решением.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2. Плательщиками налога на имущество физических лиц (далее - налог) признаются физические лица – собственники имущества, признаваемого объектом налогообложения.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следующие виды имущества, расположенные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жилой дом;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квартира;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комната;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4) дача;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гараж;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иное строение, помещение и сооружение;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доля в праве общей собственности на имущество, указанное в       п.п. 1-6 п. 3.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lastRenderedPageBreak/>
        <w:t>4.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08"/>
        <w:gridCol w:w="4032"/>
        <w:gridCol w:w="2131"/>
      </w:tblGrid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Тип использования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Ставка налога в процентах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Для всех типов объектов недвижимости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0,1%</w:t>
            </w:r>
          </w:p>
        </w:tc>
      </w:tr>
      <w:tr w:rsidR="001E4ED8" w:rsidRPr="001E4ED8" w:rsidTr="001E4ED8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300 тыс. рублей до 500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0,15 %</w:t>
            </w:r>
          </w:p>
        </w:tc>
      </w:tr>
      <w:tr w:rsidR="001E4ED8" w:rsidRPr="001E4ED8" w:rsidTr="001E4ED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D8" w:rsidRPr="001E4ED8" w:rsidRDefault="001E4ED8" w:rsidP="00EE2AAD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0,3%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рублей до 1000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1000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1,5 %</w:t>
            </w:r>
          </w:p>
        </w:tc>
      </w:tr>
      <w:tr w:rsidR="001E4ED8" w:rsidRPr="001E4ED8" w:rsidTr="001E4ED8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EE2AAD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2%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5. Установить, что для граждан, имеющих в собственности имущество, являющееся объектом налогообложения на территории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статьей 4 Закона Российской Федерации от 9 декабря 1991 года №</w:t>
      </w:r>
      <w:r w:rsidR="00EE2AAD">
        <w:rPr>
          <w:rFonts w:ascii="Times New Roman" w:hAnsi="Times New Roman" w:cs="Times New Roman"/>
          <w:sz w:val="28"/>
          <w:szCs w:val="28"/>
        </w:rPr>
        <w:t xml:space="preserve"> </w:t>
      </w:r>
      <w:r w:rsidRPr="001E4ED8">
        <w:rPr>
          <w:rFonts w:ascii="Times New Roman" w:hAnsi="Times New Roman" w:cs="Times New Roman"/>
          <w:sz w:val="28"/>
          <w:szCs w:val="28"/>
        </w:rPr>
        <w:t>2003-1 «О налогах на имущество физических лиц» действуют в полном объёме.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Лица, имеющие право на льготы, самостоятельно представляют необходимые документы в налоговые органы.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6. На основании статьи 4 Закона Российской Федерации от 9 декабря 1991 года №2003-1 «О налогах на имущество физических лиц» от уплаты налога освобождаются следующие категории граждан: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инвалиды 1 и 2 групп, инвалиды детства;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назначении пенсии на льготных условиях, установленных для военнослужащих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воинских частей действующей армии;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lastRenderedPageBreak/>
        <w:t>5) лица, получающие льготы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а также лица, указанные в статьях 2,3,5,6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реку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>»;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7)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8) члены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если указанные члены семьи не являются пенсионерами льгота предоставляется им на основании справки о гибели военнослужащего.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7. Налог на строения, помещения и сооружения не уплачивается: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1)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2)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3) родителями и супругами военнослужащих и государственных служащих, погибших при исполнении служебных обязанностей. Льгота предоставляется на основании справки о гибели военнослужащего либо государственного служащего, выданной соответствующими государственными органами. Супругам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государственных служащих, погибших при исполнении служебных обязанностей льгота предоставляется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только в случае, если они не вступили в повторный брак;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ED8">
        <w:rPr>
          <w:rFonts w:ascii="Times New Roman" w:hAnsi="Times New Roman" w:cs="Times New Roman"/>
          <w:sz w:val="28"/>
          <w:szCs w:val="28"/>
        </w:rPr>
        <w:t xml:space="preserve">4) со специально оборудованных сооружений, строений, помещений (включая жилье), принадлежащих деятелям культуры, искусства и народным </w:t>
      </w:r>
      <w:r w:rsidRPr="001E4ED8">
        <w:rPr>
          <w:rFonts w:ascii="Times New Roman" w:hAnsi="Times New Roman" w:cs="Times New Roman"/>
          <w:sz w:val="28"/>
          <w:szCs w:val="28"/>
        </w:rPr>
        <w:lastRenderedPageBreak/>
        <w:t>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посещений негосударственных музеев, галерей, библиотек и других организаций культуры, на период такого использования;</w:t>
      </w:r>
      <w:proofErr w:type="gram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8. Исчисление налога производится налоговыми органами в соответствии со статьей 5 Закона Российской Федерации от 9 декабря 1991 года №2003-1 «О налогах на имущество физических лиц». Налог на строения, помещения и сооружения исчисляются на основании данных об их инвентаризационной стоимости на 1 января каждого года.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9. Уплата налога производится не позднее 1 ноября года, следующего за годом, за который исчислен налог.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10.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E4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4E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12.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2013</w:t>
      </w:r>
      <w:r w:rsidRPr="001E4ED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вестник» и размещению на сайте МО г. Советск.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ED8" w:rsidRPr="001E4ED8" w:rsidRDefault="001E4ED8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9E7" w:rsidRPr="001E4ED8" w:rsidRDefault="008C19E7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19E7" w:rsidRPr="001E4ED8" w:rsidSect="001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D8"/>
    <w:rsid w:val="000F7BBD"/>
    <w:rsid w:val="001D272B"/>
    <w:rsid w:val="001E4ED8"/>
    <w:rsid w:val="004043F7"/>
    <w:rsid w:val="0088121F"/>
    <w:rsid w:val="008C19E7"/>
    <w:rsid w:val="00A3485F"/>
    <w:rsid w:val="00C94F42"/>
    <w:rsid w:val="00EE2AAD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7342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2012-10-18T09:47:00Z</cp:lastPrinted>
  <dcterms:created xsi:type="dcterms:W3CDTF">2012-09-06T12:23:00Z</dcterms:created>
  <dcterms:modified xsi:type="dcterms:W3CDTF">2012-11-08T13:16:00Z</dcterms:modified>
</cp:coreProperties>
</file>